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21" w:rsidRDefault="00056921" w:rsidP="00D96026">
      <w:pPr>
        <w:spacing w:after="120"/>
        <w:jc w:val="center"/>
        <w:rPr>
          <w:rFonts w:asciiTheme="majorHAnsi" w:hAnsiTheme="majorHAnsi" w:cs="Sakal Marathi"/>
          <w:b/>
          <w:bCs/>
          <w:sz w:val="24"/>
          <w:szCs w:val="24"/>
          <w:lang w:bidi="mr-IN"/>
        </w:rPr>
      </w:pPr>
      <w:r>
        <w:rPr>
          <w:rFonts w:asciiTheme="majorHAnsi" w:hAnsiTheme="majorHAnsi" w:cs="Sakal Marathi"/>
          <w:b/>
          <w:bCs/>
          <w:sz w:val="24"/>
          <w:szCs w:val="24"/>
          <w:lang w:bidi="mr-IN"/>
        </w:rPr>
        <w:t>MAHARASHTRA WATER RESOURCES REGULATORY AUTHORITY</w:t>
      </w:r>
    </w:p>
    <w:p w:rsidR="00672179" w:rsidRDefault="00672179" w:rsidP="00D96026">
      <w:pPr>
        <w:spacing w:after="120"/>
        <w:jc w:val="center"/>
        <w:rPr>
          <w:rFonts w:asciiTheme="majorHAnsi" w:hAnsiTheme="majorHAnsi" w:cs="Sakal Marathi"/>
          <w:b/>
          <w:bCs/>
          <w:sz w:val="24"/>
          <w:szCs w:val="24"/>
          <w:lang w:bidi="mr-IN"/>
        </w:rPr>
      </w:pPr>
      <w:r w:rsidRPr="00E50809">
        <w:rPr>
          <w:rFonts w:asciiTheme="majorHAnsi" w:hAnsiTheme="majorHAnsi" w:cs="Sakal Marathi"/>
          <w:b/>
          <w:bCs/>
          <w:sz w:val="24"/>
          <w:szCs w:val="24"/>
          <w:lang w:bidi="mr-IN"/>
        </w:rPr>
        <w:t>Approach Paper</w:t>
      </w:r>
      <w:r w:rsidR="00B665A5">
        <w:rPr>
          <w:rFonts w:asciiTheme="majorHAnsi" w:hAnsiTheme="majorHAnsi" w:cs="Sakal Marathi"/>
          <w:b/>
          <w:bCs/>
          <w:sz w:val="24"/>
          <w:szCs w:val="24"/>
          <w:lang w:bidi="mr-IN"/>
        </w:rPr>
        <w:t xml:space="preserve"> (August 2019)</w:t>
      </w:r>
    </w:p>
    <w:p w:rsidR="00D96026" w:rsidRDefault="00D96026" w:rsidP="00D96026">
      <w:pPr>
        <w:spacing w:after="120"/>
        <w:jc w:val="center"/>
        <w:rPr>
          <w:rFonts w:asciiTheme="majorHAnsi" w:hAnsiTheme="majorHAnsi" w:cs="Sakal Marathi"/>
          <w:b/>
          <w:bCs/>
          <w:sz w:val="24"/>
          <w:szCs w:val="24"/>
          <w:lang w:bidi="mr-IN"/>
        </w:rPr>
      </w:pPr>
      <w:r w:rsidRPr="00E50809">
        <w:rPr>
          <w:rFonts w:asciiTheme="majorHAnsi" w:hAnsiTheme="majorHAnsi" w:cs="Sakal Marathi"/>
          <w:b/>
          <w:bCs/>
          <w:sz w:val="24"/>
          <w:szCs w:val="24"/>
          <w:lang w:bidi="mr-IN"/>
        </w:rPr>
        <w:t>Approach on Determination of Bulk Water Tariff 2020-23</w:t>
      </w:r>
    </w:p>
    <w:p w:rsidR="0078777D" w:rsidRDefault="0078777D" w:rsidP="00D96026">
      <w:pPr>
        <w:spacing w:after="120"/>
        <w:jc w:val="center"/>
        <w:rPr>
          <w:rFonts w:asciiTheme="majorHAnsi" w:hAnsiTheme="majorHAnsi" w:cs="Sakal Marathi"/>
          <w:b/>
          <w:bCs/>
          <w:sz w:val="24"/>
          <w:szCs w:val="24"/>
          <w:lang w:bidi="mr-IN"/>
        </w:rPr>
      </w:pPr>
    </w:p>
    <w:p w:rsidR="004804E2" w:rsidRDefault="004804E2" w:rsidP="00ED60C1">
      <w:pPr>
        <w:pStyle w:val="ListParagraph"/>
        <w:numPr>
          <w:ilvl w:val="0"/>
          <w:numId w:val="10"/>
        </w:num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 xml:space="preserve">The Authority, as mandated in Section 11 (d) of the Maharashtra Water Resources Regulatory Authority Act, 2005 ("Act" for short) shall carry out the process of determination of Bulk Water Tariff </w:t>
      </w:r>
      <w:r w:rsidRPr="004804E2">
        <w:rPr>
          <w:rFonts w:asciiTheme="majorHAnsi" w:hAnsiTheme="majorHAnsi" w:cs="Sakal Marathi"/>
          <w:sz w:val="24"/>
          <w:szCs w:val="24"/>
          <w:lang w:bidi="mr-IN"/>
        </w:rPr>
        <w:t xml:space="preserve">system after ascertaining the views </w:t>
      </w:r>
      <w:r w:rsidR="00533D7D">
        <w:rPr>
          <w:rFonts w:asciiTheme="majorHAnsi" w:eastAsia="Times New Roman" w:hAnsiTheme="majorHAnsi"/>
          <w:sz w:val="24"/>
          <w:szCs w:val="24"/>
        </w:rPr>
        <w:t xml:space="preserve">of the beneficiary public, </w:t>
      </w:r>
      <w:r w:rsidRPr="00F90C76">
        <w:rPr>
          <w:rFonts w:asciiTheme="majorHAnsi" w:eastAsia="Times New Roman" w:hAnsiTheme="majorHAnsi"/>
          <w:sz w:val="24"/>
          <w:szCs w:val="24"/>
        </w:rPr>
        <w:t>based on the principle that the water charges shall reflect the full recovery of the cost of the irrigation management, administration, operation and maintenance of water resources project</w:t>
      </w:r>
      <w:r w:rsidR="00C00975">
        <w:rPr>
          <w:rFonts w:asciiTheme="majorHAnsi" w:eastAsia="Times New Roman" w:hAnsiTheme="majorHAnsi"/>
          <w:sz w:val="24"/>
          <w:szCs w:val="24"/>
        </w:rPr>
        <w:t xml:space="preserve"> either in Government/Semi-Govt. Corporations or Private sector or Bulk Water Supply Entity (BWSE)</w:t>
      </w:r>
      <w:r w:rsidRPr="00F90C76">
        <w:rPr>
          <w:rFonts w:asciiTheme="majorHAnsi" w:eastAsia="Times New Roman" w:hAnsiTheme="majorHAnsi"/>
          <w:sz w:val="24"/>
          <w:szCs w:val="24"/>
        </w:rPr>
        <w:t xml:space="preserve">; </w:t>
      </w:r>
    </w:p>
    <w:p w:rsidR="00281712" w:rsidRDefault="00281712" w:rsidP="00ED60C1">
      <w:pPr>
        <w:pStyle w:val="ListParagraph"/>
        <w:numPr>
          <w:ilvl w:val="0"/>
          <w:numId w:val="10"/>
        </w:num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 xml:space="preserve">Due consultation with the experts in the field and the officers of the line department shall also be done whenever required on specific issues. </w:t>
      </w:r>
    </w:p>
    <w:p w:rsidR="00281712" w:rsidRDefault="005305D1" w:rsidP="00ED60C1">
      <w:pPr>
        <w:pStyle w:val="ListParagraph"/>
        <w:numPr>
          <w:ilvl w:val="0"/>
          <w:numId w:val="10"/>
        </w:num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Authority shall adopt following procedure for establishing water tariff system and Criteria for water charges:</w:t>
      </w:r>
    </w:p>
    <w:p w:rsidR="00550BE2" w:rsidRDefault="00550BE2" w:rsidP="00550BE2">
      <w:pPr>
        <w:pStyle w:val="ListParagraph"/>
        <w:spacing w:after="120" w:line="360" w:lineRule="auto"/>
        <w:jc w:val="both"/>
        <w:rPr>
          <w:rFonts w:asciiTheme="majorHAnsi" w:hAnsiTheme="majorHAnsi" w:cs="Sakal Marathi"/>
          <w:sz w:val="24"/>
          <w:szCs w:val="24"/>
          <w:lang w:bidi="mr-I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
        <w:gridCol w:w="7316"/>
      </w:tblGrid>
      <w:tr w:rsidR="007F6951" w:rsidTr="007F6951">
        <w:trPr>
          <w:trHeight w:val="507"/>
        </w:trPr>
        <w:tc>
          <w:tcPr>
            <w:tcW w:w="875" w:type="dxa"/>
          </w:tcPr>
          <w:p w:rsidR="007F6951" w:rsidRDefault="006D064B" w:rsidP="007F6951">
            <w:pPr>
              <w:pStyle w:val="ListParagraph"/>
              <w:spacing w:after="120"/>
              <w:ind w:left="0"/>
              <w:jc w:val="both"/>
              <w:rPr>
                <w:rFonts w:asciiTheme="majorHAnsi" w:hAnsiTheme="majorHAnsi" w:cs="Sakal Marathi"/>
                <w:sz w:val="24"/>
                <w:szCs w:val="24"/>
                <w:lang w:bidi="mr-IN"/>
              </w:rPr>
            </w:pPr>
            <w:r>
              <w:rPr>
                <w:rFonts w:asciiTheme="majorHAnsi" w:hAnsiTheme="majorHAnsi" w:cs="Sakal Marathi"/>
                <w:sz w:val="24"/>
                <w:szCs w:val="24"/>
                <w:lang w:bidi="mr-IN"/>
              </w:rPr>
              <w:t>3.1</w:t>
            </w:r>
          </w:p>
        </w:tc>
        <w:tc>
          <w:tcPr>
            <w:tcW w:w="7316" w:type="dxa"/>
          </w:tcPr>
          <w:p w:rsidR="007F6951" w:rsidRDefault="007F6951" w:rsidP="007F6951">
            <w:pPr>
              <w:pStyle w:val="ListParagraph"/>
              <w:spacing w:after="120"/>
              <w:ind w:left="84"/>
              <w:jc w:val="both"/>
              <w:rPr>
                <w:rFonts w:asciiTheme="majorHAnsi" w:hAnsiTheme="majorHAnsi" w:cs="Sakal Marathi"/>
                <w:sz w:val="24"/>
                <w:szCs w:val="24"/>
                <w:lang w:bidi="mr-IN"/>
              </w:rPr>
            </w:pPr>
            <w:r w:rsidRPr="00281712">
              <w:rPr>
                <w:rFonts w:asciiTheme="majorHAnsi" w:hAnsiTheme="majorHAnsi" w:cs="Sakal Marathi"/>
                <w:sz w:val="24"/>
                <w:szCs w:val="24"/>
                <w:lang w:bidi="mr-IN"/>
              </w:rPr>
              <w:t xml:space="preserve">Finalization of </w:t>
            </w:r>
            <w:r w:rsidR="006F7F3F">
              <w:rPr>
                <w:rFonts w:asciiTheme="majorHAnsi" w:hAnsiTheme="majorHAnsi" w:cs="Sakal Marathi"/>
                <w:sz w:val="24"/>
                <w:szCs w:val="24"/>
                <w:lang w:bidi="mr-IN"/>
              </w:rPr>
              <w:t xml:space="preserve">'Admitted </w:t>
            </w:r>
            <w:r>
              <w:rPr>
                <w:rFonts w:asciiTheme="majorHAnsi" w:hAnsiTheme="majorHAnsi" w:cs="Sakal Marathi"/>
                <w:sz w:val="24"/>
                <w:szCs w:val="24"/>
                <w:lang w:bidi="mr-IN"/>
              </w:rPr>
              <w:t>Operation &amp; Maintenance (</w:t>
            </w:r>
            <w:r w:rsidRPr="00281712">
              <w:rPr>
                <w:rFonts w:asciiTheme="majorHAnsi" w:hAnsiTheme="majorHAnsi" w:cs="Sakal Marathi"/>
                <w:sz w:val="24"/>
                <w:szCs w:val="24"/>
                <w:lang w:bidi="mr-IN"/>
              </w:rPr>
              <w:t>O &amp; M</w:t>
            </w:r>
            <w:r>
              <w:rPr>
                <w:rFonts w:asciiTheme="majorHAnsi" w:hAnsiTheme="majorHAnsi" w:cs="Sakal Marathi"/>
                <w:sz w:val="24"/>
                <w:szCs w:val="24"/>
                <w:lang w:bidi="mr-IN"/>
              </w:rPr>
              <w:t>)</w:t>
            </w:r>
            <w:r w:rsidRPr="00281712">
              <w:rPr>
                <w:rFonts w:asciiTheme="majorHAnsi" w:hAnsiTheme="majorHAnsi" w:cs="Sakal Marathi"/>
                <w:sz w:val="24"/>
                <w:szCs w:val="24"/>
                <w:lang w:bidi="mr-IN"/>
              </w:rPr>
              <w:t xml:space="preserve"> Cost</w:t>
            </w:r>
            <w:r w:rsidR="006F7F3F">
              <w:rPr>
                <w:rFonts w:asciiTheme="majorHAnsi" w:hAnsiTheme="majorHAnsi" w:cs="Sakal Marathi"/>
                <w:sz w:val="24"/>
                <w:szCs w:val="24"/>
                <w:lang w:bidi="mr-IN"/>
              </w:rPr>
              <w:t>'</w:t>
            </w:r>
          </w:p>
          <w:p w:rsidR="007F6951" w:rsidRDefault="007F6951" w:rsidP="007F6951">
            <w:pPr>
              <w:pStyle w:val="ListParagraph"/>
              <w:spacing w:after="120"/>
              <w:ind w:left="84"/>
              <w:jc w:val="both"/>
              <w:rPr>
                <w:rFonts w:asciiTheme="majorHAnsi" w:hAnsiTheme="majorHAnsi" w:cs="Sakal Marathi"/>
                <w:sz w:val="24"/>
                <w:szCs w:val="24"/>
                <w:lang w:bidi="mr-IN"/>
              </w:rPr>
            </w:pPr>
          </w:p>
        </w:tc>
      </w:tr>
      <w:tr w:rsidR="007F6951" w:rsidTr="007F6951">
        <w:trPr>
          <w:trHeight w:val="507"/>
        </w:trPr>
        <w:tc>
          <w:tcPr>
            <w:tcW w:w="875" w:type="dxa"/>
          </w:tcPr>
          <w:p w:rsidR="007F6951" w:rsidRDefault="006D064B" w:rsidP="007F6951">
            <w:pPr>
              <w:pStyle w:val="ListParagraph"/>
              <w:spacing w:after="120"/>
              <w:ind w:left="0"/>
              <w:jc w:val="both"/>
              <w:rPr>
                <w:rFonts w:asciiTheme="majorHAnsi" w:hAnsiTheme="majorHAnsi" w:cs="Sakal Marathi"/>
                <w:sz w:val="24"/>
                <w:szCs w:val="24"/>
                <w:lang w:bidi="mr-IN"/>
              </w:rPr>
            </w:pPr>
            <w:r>
              <w:rPr>
                <w:rFonts w:asciiTheme="majorHAnsi" w:hAnsiTheme="majorHAnsi" w:cs="Sakal Marathi"/>
                <w:sz w:val="24"/>
                <w:szCs w:val="24"/>
                <w:lang w:bidi="mr-IN"/>
              </w:rPr>
              <w:t>3.2</w:t>
            </w:r>
          </w:p>
        </w:tc>
        <w:tc>
          <w:tcPr>
            <w:tcW w:w="7316" w:type="dxa"/>
          </w:tcPr>
          <w:p w:rsidR="007F6951" w:rsidRDefault="007F6951" w:rsidP="007F6951">
            <w:pPr>
              <w:pStyle w:val="ListParagraph"/>
              <w:spacing w:after="120"/>
              <w:ind w:left="84"/>
              <w:jc w:val="both"/>
              <w:rPr>
                <w:rFonts w:asciiTheme="majorHAnsi" w:hAnsiTheme="majorHAnsi" w:cs="Sakal Marathi"/>
                <w:sz w:val="24"/>
                <w:szCs w:val="24"/>
                <w:lang w:bidi="mr-IN"/>
              </w:rPr>
            </w:pPr>
            <w:r>
              <w:rPr>
                <w:rFonts w:asciiTheme="majorHAnsi" w:hAnsiTheme="majorHAnsi" w:cs="Sakal Marathi"/>
                <w:sz w:val="24"/>
                <w:szCs w:val="24"/>
                <w:lang w:bidi="mr-IN"/>
              </w:rPr>
              <w:t>Reviewing</w:t>
            </w:r>
            <w:r w:rsidRPr="00281712">
              <w:rPr>
                <w:rFonts w:asciiTheme="majorHAnsi" w:hAnsiTheme="majorHAnsi" w:cs="Sakal Marathi"/>
                <w:sz w:val="24"/>
                <w:szCs w:val="24"/>
                <w:lang w:bidi="mr-IN"/>
              </w:rPr>
              <w:t xml:space="preserve"> the user categories</w:t>
            </w:r>
          </w:p>
          <w:p w:rsidR="007F6951" w:rsidRDefault="007F6951" w:rsidP="007F6951">
            <w:pPr>
              <w:pStyle w:val="ListParagraph"/>
              <w:spacing w:after="120"/>
              <w:ind w:left="84"/>
              <w:jc w:val="both"/>
              <w:rPr>
                <w:rFonts w:asciiTheme="majorHAnsi" w:hAnsiTheme="majorHAnsi" w:cs="Sakal Marathi"/>
                <w:sz w:val="24"/>
                <w:szCs w:val="24"/>
                <w:lang w:bidi="mr-IN"/>
              </w:rPr>
            </w:pPr>
          </w:p>
        </w:tc>
      </w:tr>
      <w:tr w:rsidR="007F6951" w:rsidTr="007F6951">
        <w:trPr>
          <w:trHeight w:val="507"/>
        </w:trPr>
        <w:tc>
          <w:tcPr>
            <w:tcW w:w="875" w:type="dxa"/>
          </w:tcPr>
          <w:p w:rsidR="007F6951" w:rsidRDefault="007F6951" w:rsidP="006D064B">
            <w:pPr>
              <w:pStyle w:val="ListParagraph"/>
              <w:spacing w:after="120"/>
              <w:ind w:left="0"/>
              <w:jc w:val="both"/>
              <w:rPr>
                <w:rFonts w:asciiTheme="majorHAnsi" w:hAnsiTheme="majorHAnsi" w:cs="Sakal Marathi"/>
                <w:sz w:val="24"/>
                <w:szCs w:val="24"/>
                <w:lang w:bidi="mr-IN"/>
              </w:rPr>
            </w:pPr>
            <w:r>
              <w:rPr>
                <w:rFonts w:asciiTheme="majorHAnsi" w:hAnsiTheme="majorHAnsi" w:cs="Sakal Marathi"/>
                <w:sz w:val="24"/>
                <w:szCs w:val="24"/>
                <w:lang w:bidi="mr-IN"/>
              </w:rPr>
              <w:t>3.</w:t>
            </w:r>
            <w:r w:rsidR="006D064B">
              <w:rPr>
                <w:rFonts w:asciiTheme="majorHAnsi" w:hAnsiTheme="majorHAnsi" w:cs="Sakal Marathi"/>
                <w:sz w:val="24"/>
                <w:szCs w:val="24"/>
                <w:lang w:bidi="mr-IN"/>
              </w:rPr>
              <w:t>3</w:t>
            </w:r>
          </w:p>
        </w:tc>
        <w:tc>
          <w:tcPr>
            <w:tcW w:w="7316" w:type="dxa"/>
          </w:tcPr>
          <w:p w:rsidR="007F6951" w:rsidRDefault="007F6951" w:rsidP="007F6951">
            <w:pPr>
              <w:pStyle w:val="ListParagraph"/>
              <w:spacing w:after="120"/>
              <w:ind w:left="84"/>
              <w:jc w:val="both"/>
              <w:rPr>
                <w:rFonts w:asciiTheme="majorHAnsi" w:hAnsiTheme="majorHAnsi" w:cs="Sakal Marathi"/>
                <w:sz w:val="24"/>
                <w:szCs w:val="24"/>
                <w:lang w:bidi="mr-IN"/>
              </w:rPr>
            </w:pPr>
            <w:r>
              <w:rPr>
                <w:rFonts w:asciiTheme="majorHAnsi" w:hAnsiTheme="majorHAnsi" w:cs="Sakal Marathi"/>
                <w:sz w:val="24"/>
                <w:szCs w:val="24"/>
                <w:lang w:bidi="mr-IN"/>
              </w:rPr>
              <w:t>Projecting category wise water use from the available data</w:t>
            </w:r>
          </w:p>
          <w:p w:rsidR="007F6951" w:rsidRDefault="007F6951" w:rsidP="007F6951">
            <w:pPr>
              <w:pStyle w:val="ListParagraph"/>
              <w:spacing w:after="120"/>
              <w:ind w:left="84"/>
              <w:jc w:val="both"/>
              <w:rPr>
                <w:rFonts w:asciiTheme="majorHAnsi" w:hAnsiTheme="majorHAnsi" w:cs="Sakal Marathi"/>
                <w:sz w:val="24"/>
                <w:szCs w:val="24"/>
                <w:lang w:bidi="mr-IN"/>
              </w:rPr>
            </w:pPr>
          </w:p>
        </w:tc>
      </w:tr>
      <w:tr w:rsidR="007F6951" w:rsidTr="007F6951">
        <w:trPr>
          <w:trHeight w:val="507"/>
        </w:trPr>
        <w:tc>
          <w:tcPr>
            <w:tcW w:w="875" w:type="dxa"/>
          </w:tcPr>
          <w:p w:rsidR="007F6951" w:rsidRDefault="006D064B" w:rsidP="007F6951">
            <w:pPr>
              <w:pStyle w:val="ListParagraph"/>
              <w:spacing w:after="120"/>
              <w:ind w:left="0"/>
              <w:jc w:val="both"/>
              <w:rPr>
                <w:rFonts w:asciiTheme="majorHAnsi" w:hAnsiTheme="majorHAnsi" w:cs="Sakal Marathi"/>
                <w:sz w:val="24"/>
                <w:szCs w:val="24"/>
                <w:lang w:bidi="mr-IN"/>
              </w:rPr>
            </w:pPr>
            <w:r>
              <w:rPr>
                <w:rFonts w:asciiTheme="majorHAnsi" w:hAnsiTheme="majorHAnsi" w:cs="Sakal Marathi"/>
                <w:sz w:val="24"/>
                <w:szCs w:val="24"/>
                <w:lang w:bidi="mr-IN"/>
              </w:rPr>
              <w:t>3.4</w:t>
            </w:r>
          </w:p>
        </w:tc>
        <w:tc>
          <w:tcPr>
            <w:tcW w:w="7316" w:type="dxa"/>
          </w:tcPr>
          <w:p w:rsidR="007F6951" w:rsidRDefault="007F6951" w:rsidP="007F6951">
            <w:pPr>
              <w:pStyle w:val="ListParagraph"/>
              <w:spacing w:after="120"/>
              <w:ind w:left="84"/>
              <w:jc w:val="both"/>
              <w:rPr>
                <w:rFonts w:asciiTheme="majorHAnsi" w:hAnsiTheme="majorHAnsi" w:cs="Sakal Marathi"/>
                <w:sz w:val="24"/>
                <w:szCs w:val="24"/>
                <w:lang w:bidi="mr-IN"/>
              </w:rPr>
            </w:pPr>
            <w:r w:rsidRPr="00281712">
              <w:rPr>
                <w:rFonts w:asciiTheme="majorHAnsi" w:hAnsiTheme="majorHAnsi" w:cs="Sakal Marathi"/>
                <w:sz w:val="24"/>
                <w:szCs w:val="24"/>
                <w:lang w:bidi="mr-IN"/>
              </w:rPr>
              <w:t>Appo</w:t>
            </w:r>
            <w:r>
              <w:rPr>
                <w:rFonts w:asciiTheme="majorHAnsi" w:hAnsiTheme="majorHAnsi" w:cs="Sakal Marathi"/>
                <w:sz w:val="24"/>
                <w:szCs w:val="24"/>
                <w:lang w:bidi="mr-IN"/>
              </w:rPr>
              <w:t>rtion</w:t>
            </w:r>
            <w:r w:rsidRPr="00281712">
              <w:rPr>
                <w:rFonts w:asciiTheme="majorHAnsi" w:hAnsiTheme="majorHAnsi" w:cs="Sakal Marathi"/>
                <w:sz w:val="24"/>
                <w:szCs w:val="24"/>
                <w:lang w:bidi="mr-IN"/>
              </w:rPr>
              <w:t xml:space="preserve">ment of </w:t>
            </w:r>
            <w:r w:rsidR="006F7F3F">
              <w:rPr>
                <w:rFonts w:asciiTheme="majorHAnsi" w:hAnsiTheme="majorHAnsi" w:cs="Sakal Marathi"/>
                <w:sz w:val="24"/>
                <w:szCs w:val="24"/>
                <w:lang w:bidi="mr-IN"/>
              </w:rPr>
              <w:t xml:space="preserve">'Admitted </w:t>
            </w:r>
            <w:r w:rsidRPr="00281712">
              <w:rPr>
                <w:rFonts w:asciiTheme="majorHAnsi" w:hAnsiTheme="majorHAnsi" w:cs="Sakal Marathi"/>
                <w:sz w:val="24"/>
                <w:szCs w:val="24"/>
                <w:lang w:bidi="mr-IN"/>
              </w:rPr>
              <w:t>O &amp; M Cost</w:t>
            </w:r>
            <w:r w:rsidR="006F7F3F">
              <w:rPr>
                <w:rFonts w:asciiTheme="majorHAnsi" w:hAnsiTheme="majorHAnsi" w:cs="Sakal Marathi"/>
                <w:sz w:val="24"/>
                <w:szCs w:val="24"/>
                <w:lang w:bidi="mr-IN"/>
              </w:rPr>
              <w:t>'</w:t>
            </w:r>
            <w:r w:rsidRPr="00281712">
              <w:rPr>
                <w:rFonts w:asciiTheme="majorHAnsi" w:hAnsiTheme="majorHAnsi" w:cs="Sakal Marathi"/>
                <w:sz w:val="24"/>
                <w:szCs w:val="24"/>
                <w:lang w:bidi="mr-IN"/>
              </w:rPr>
              <w:t xml:space="preserve"> across user categories</w:t>
            </w:r>
            <w:r>
              <w:rPr>
                <w:rFonts w:asciiTheme="majorHAnsi" w:hAnsiTheme="majorHAnsi" w:cs="Sakal Marathi"/>
                <w:sz w:val="24"/>
                <w:szCs w:val="24"/>
                <w:lang w:bidi="mr-IN"/>
              </w:rPr>
              <w:t xml:space="preserve"> based on certain Criteria</w:t>
            </w:r>
          </w:p>
          <w:p w:rsidR="007F6951" w:rsidRDefault="007F6951" w:rsidP="007F6951">
            <w:pPr>
              <w:pStyle w:val="ListParagraph"/>
              <w:spacing w:after="120"/>
              <w:ind w:left="84"/>
              <w:jc w:val="both"/>
              <w:rPr>
                <w:rFonts w:asciiTheme="majorHAnsi" w:hAnsiTheme="majorHAnsi" w:cs="Sakal Marathi"/>
                <w:sz w:val="24"/>
                <w:szCs w:val="24"/>
                <w:lang w:bidi="mr-IN"/>
              </w:rPr>
            </w:pPr>
          </w:p>
        </w:tc>
      </w:tr>
      <w:tr w:rsidR="007F6951" w:rsidTr="007F6951">
        <w:trPr>
          <w:trHeight w:val="507"/>
        </w:trPr>
        <w:tc>
          <w:tcPr>
            <w:tcW w:w="875" w:type="dxa"/>
          </w:tcPr>
          <w:p w:rsidR="007F6951" w:rsidRDefault="006D064B" w:rsidP="007F6951">
            <w:pPr>
              <w:pStyle w:val="ListParagraph"/>
              <w:spacing w:after="120"/>
              <w:ind w:left="0"/>
              <w:jc w:val="both"/>
              <w:rPr>
                <w:rFonts w:asciiTheme="majorHAnsi" w:hAnsiTheme="majorHAnsi" w:cs="Sakal Marathi"/>
                <w:sz w:val="24"/>
                <w:szCs w:val="24"/>
                <w:lang w:bidi="mr-IN"/>
              </w:rPr>
            </w:pPr>
            <w:r>
              <w:rPr>
                <w:rFonts w:asciiTheme="majorHAnsi" w:hAnsiTheme="majorHAnsi" w:cs="Sakal Marathi"/>
                <w:sz w:val="24"/>
                <w:szCs w:val="24"/>
                <w:lang w:bidi="mr-IN"/>
              </w:rPr>
              <w:t>3.5</w:t>
            </w:r>
          </w:p>
        </w:tc>
        <w:tc>
          <w:tcPr>
            <w:tcW w:w="7316" w:type="dxa"/>
          </w:tcPr>
          <w:p w:rsidR="007F6951" w:rsidRDefault="007F6951" w:rsidP="00813E05">
            <w:pPr>
              <w:pStyle w:val="ListParagraph"/>
              <w:spacing w:after="120"/>
              <w:ind w:left="25"/>
              <w:jc w:val="both"/>
              <w:rPr>
                <w:rFonts w:asciiTheme="majorHAnsi" w:hAnsiTheme="majorHAnsi" w:cs="Sakal Marathi"/>
                <w:sz w:val="24"/>
                <w:szCs w:val="24"/>
                <w:lang w:bidi="mr-IN"/>
              </w:rPr>
            </w:pPr>
            <w:r w:rsidRPr="00281712">
              <w:rPr>
                <w:rFonts w:asciiTheme="majorHAnsi" w:hAnsiTheme="majorHAnsi" w:cs="Sakal Marathi"/>
                <w:sz w:val="24"/>
                <w:szCs w:val="24"/>
                <w:lang w:bidi="mr-IN"/>
              </w:rPr>
              <w:t xml:space="preserve">Determination of incentives and disincentives across user categories </w:t>
            </w:r>
            <w:r w:rsidR="00813E05">
              <w:rPr>
                <w:rFonts w:asciiTheme="majorHAnsi" w:hAnsiTheme="majorHAnsi" w:cs="Sakal Marathi"/>
                <w:sz w:val="24"/>
                <w:szCs w:val="24"/>
                <w:lang w:bidi="mr-IN"/>
              </w:rPr>
              <w:t xml:space="preserve">   </w:t>
            </w:r>
            <w:r>
              <w:rPr>
                <w:rFonts w:asciiTheme="majorHAnsi" w:hAnsiTheme="majorHAnsi" w:cs="Sakal Marathi"/>
                <w:sz w:val="24"/>
                <w:szCs w:val="24"/>
                <w:lang w:bidi="mr-IN"/>
              </w:rPr>
              <w:t>keeping in view</w:t>
            </w:r>
            <w:r w:rsidRPr="00281712">
              <w:rPr>
                <w:rFonts w:asciiTheme="majorHAnsi" w:hAnsiTheme="majorHAnsi" w:cs="Sakal Marathi"/>
                <w:sz w:val="24"/>
                <w:szCs w:val="24"/>
                <w:lang w:bidi="mr-IN"/>
              </w:rPr>
              <w:t xml:space="preserve"> the objects of the Act</w:t>
            </w:r>
            <w:r>
              <w:rPr>
                <w:rFonts w:asciiTheme="majorHAnsi" w:hAnsiTheme="majorHAnsi" w:cs="Sakal Marathi"/>
                <w:sz w:val="24"/>
                <w:szCs w:val="24"/>
                <w:lang w:bidi="mr-IN"/>
              </w:rPr>
              <w:t>.</w:t>
            </w:r>
          </w:p>
          <w:p w:rsidR="007F6951" w:rsidRDefault="007F6951" w:rsidP="00813E05">
            <w:pPr>
              <w:pStyle w:val="ListParagraph"/>
              <w:spacing w:after="120"/>
              <w:ind w:left="264" w:hanging="239"/>
              <w:jc w:val="both"/>
              <w:rPr>
                <w:rFonts w:asciiTheme="majorHAnsi" w:hAnsiTheme="majorHAnsi" w:cs="Sakal Marathi"/>
                <w:sz w:val="24"/>
                <w:szCs w:val="24"/>
                <w:lang w:bidi="mr-IN"/>
              </w:rPr>
            </w:pPr>
          </w:p>
        </w:tc>
      </w:tr>
      <w:tr w:rsidR="007F6951" w:rsidTr="007F6951">
        <w:trPr>
          <w:trHeight w:val="507"/>
        </w:trPr>
        <w:tc>
          <w:tcPr>
            <w:tcW w:w="875" w:type="dxa"/>
          </w:tcPr>
          <w:p w:rsidR="007F6951" w:rsidRDefault="006D064B" w:rsidP="007F6951">
            <w:pPr>
              <w:pStyle w:val="ListParagraph"/>
              <w:spacing w:after="120"/>
              <w:ind w:left="0"/>
              <w:jc w:val="both"/>
              <w:rPr>
                <w:rFonts w:asciiTheme="majorHAnsi" w:hAnsiTheme="majorHAnsi" w:cs="Sakal Marathi"/>
                <w:sz w:val="24"/>
                <w:szCs w:val="24"/>
                <w:lang w:bidi="mr-IN"/>
              </w:rPr>
            </w:pPr>
            <w:r>
              <w:rPr>
                <w:rFonts w:asciiTheme="majorHAnsi" w:hAnsiTheme="majorHAnsi" w:cs="Sakal Marathi"/>
                <w:sz w:val="24"/>
                <w:szCs w:val="24"/>
                <w:lang w:bidi="mr-IN"/>
              </w:rPr>
              <w:t>3.6</w:t>
            </w:r>
          </w:p>
        </w:tc>
        <w:tc>
          <w:tcPr>
            <w:tcW w:w="7316" w:type="dxa"/>
          </w:tcPr>
          <w:p w:rsidR="007F6951" w:rsidRDefault="007F6951" w:rsidP="00813E05">
            <w:pPr>
              <w:pStyle w:val="ListParagraph"/>
              <w:spacing w:after="120"/>
              <w:ind w:left="264" w:hanging="239"/>
              <w:jc w:val="both"/>
              <w:rPr>
                <w:rFonts w:asciiTheme="majorHAnsi" w:hAnsiTheme="majorHAnsi" w:cs="Sakal Marathi"/>
                <w:sz w:val="24"/>
                <w:szCs w:val="24"/>
                <w:lang w:bidi="mr-IN"/>
              </w:rPr>
            </w:pPr>
            <w:r w:rsidRPr="00281712">
              <w:rPr>
                <w:rFonts w:asciiTheme="majorHAnsi" w:hAnsiTheme="majorHAnsi" w:cs="Sakal Marathi"/>
                <w:sz w:val="24"/>
                <w:szCs w:val="24"/>
                <w:lang w:bidi="mr-IN"/>
              </w:rPr>
              <w:t>Determination of tariff across user categories.</w:t>
            </w:r>
          </w:p>
          <w:p w:rsidR="007F6951" w:rsidRPr="00281712" w:rsidRDefault="007F6951" w:rsidP="00813E05">
            <w:pPr>
              <w:pStyle w:val="ListParagraph"/>
              <w:spacing w:after="120"/>
              <w:ind w:left="264" w:hanging="239"/>
              <w:jc w:val="both"/>
              <w:rPr>
                <w:rFonts w:asciiTheme="majorHAnsi" w:hAnsiTheme="majorHAnsi" w:cs="Sakal Marathi"/>
                <w:sz w:val="24"/>
                <w:szCs w:val="24"/>
                <w:lang w:bidi="mr-IN"/>
              </w:rPr>
            </w:pPr>
          </w:p>
        </w:tc>
      </w:tr>
    </w:tbl>
    <w:p w:rsidR="007F6951" w:rsidRDefault="007F6951" w:rsidP="007F6951">
      <w:pPr>
        <w:pStyle w:val="ListParagraph"/>
        <w:spacing w:after="120" w:line="360" w:lineRule="auto"/>
        <w:jc w:val="both"/>
        <w:rPr>
          <w:rFonts w:asciiTheme="majorHAnsi" w:hAnsiTheme="majorHAnsi" w:cs="Sakal Marathi"/>
          <w:sz w:val="24"/>
          <w:szCs w:val="24"/>
          <w:lang w:bidi="mr-IN"/>
        </w:rPr>
      </w:pPr>
    </w:p>
    <w:p w:rsidR="007F6951" w:rsidRDefault="007F6951" w:rsidP="007F6951">
      <w:pPr>
        <w:pStyle w:val="ListParagraph"/>
        <w:spacing w:after="120" w:line="360" w:lineRule="auto"/>
        <w:jc w:val="both"/>
        <w:rPr>
          <w:rFonts w:asciiTheme="majorHAnsi" w:hAnsiTheme="majorHAnsi" w:cs="Sakal Marathi"/>
          <w:sz w:val="24"/>
          <w:szCs w:val="24"/>
          <w:lang w:bidi="mr-IN"/>
        </w:rPr>
      </w:pPr>
    </w:p>
    <w:p w:rsidR="00550BE2" w:rsidRDefault="00550BE2" w:rsidP="007F6951">
      <w:pPr>
        <w:pStyle w:val="ListParagraph"/>
        <w:spacing w:after="120" w:line="360" w:lineRule="auto"/>
        <w:jc w:val="both"/>
        <w:rPr>
          <w:rFonts w:asciiTheme="majorHAnsi" w:hAnsiTheme="majorHAnsi" w:cs="Sakal Marathi"/>
          <w:sz w:val="24"/>
          <w:szCs w:val="24"/>
          <w:lang w:bidi="mr-IN"/>
        </w:rPr>
      </w:pPr>
    </w:p>
    <w:p w:rsidR="007F6951" w:rsidRDefault="007F6951" w:rsidP="007F6951">
      <w:pPr>
        <w:pStyle w:val="ListParagraph"/>
        <w:spacing w:after="120" w:line="360" w:lineRule="auto"/>
        <w:jc w:val="both"/>
        <w:rPr>
          <w:rFonts w:asciiTheme="majorHAnsi" w:hAnsiTheme="majorHAnsi" w:cs="Sakal Marathi"/>
          <w:sz w:val="24"/>
          <w:szCs w:val="24"/>
          <w:lang w:bidi="mr-IN"/>
        </w:rPr>
      </w:pPr>
    </w:p>
    <w:p w:rsidR="00411F65" w:rsidRDefault="00411F65" w:rsidP="00ED60C1">
      <w:pPr>
        <w:pStyle w:val="ListParagraph"/>
        <w:numPr>
          <w:ilvl w:val="0"/>
          <w:numId w:val="10"/>
        </w:numPr>
        <w:spacing w:after="120" w:line="360" w:lineRule="auto"/>
        <w:jc w:val="both"/>
        <w:rPr>
          <w:rFonts w:asciiTheme="majorHAnsi" w:hAnsiTheme="majorHAnsi" w:cs="Sakal Marathi"/>
          <w:sz w:val="24"/>
          <w:szCs w:val="24"/>
          <w:lang w:bidi="mr-IN"/>
        </w:rPr>
      </w:pPr>
      <w:r w:rsidRPr="00813E05">
        <w:rPr>
          <w:rFonts w:asciiTheme="majorHAnsi" w:hAnsiTheme="majorHAnsi" w:cs="Sakal Marathi"/>
          <w:b/>
          <w:bCs/>
          <w:sz w:val="24"/>
          <w:szCs w:val="24"/>
          <w:lang w:bidi="mr-IN"/>
        </w:rPr>
        <w:t xml:space="preserve">Finalization of </w:t>
      </w:r>
      <w:r w:rsidR="006F7F3F" w:rsidRPr="00813E05">
        <w:rPr>
          <w:rFonts w:asciiTheme="majorHAnsi" w:hAnsiTheme="majorHAnsi" w:cs="Sakal Marathi"/>
          <w:b/>
          <w:bCs/>
          <w:sz w:val="24"/>
          <w:szCs w:val="24"/>
          <w:lang w:bidi="mr-IN"/>
        </w:rPr>
        <w:t xml:space="preserve">'Admitted </w:t>
      </w:r>
      <w:r w:rsidRPr="00813E05">
        <w:rPr>
          <w:rFonts w:asciiTheme="majorHAnsi" w:hAnsiTheme="majorHAnsi" w:cs="Sakal Marathi"/>
          <w:b/>
          <w:bCs/>
          <w:sz w:val="24"/>
          <w:szCs w:val="24"/>
          <w:lang w:bidi="mr-IN"/>
        </w:rPr>
        <w:t>O &amp; M Cost</w:t>
      </w:r>
      <w:r w:rsidR="006F7F3F" w:rsidRPr="00813E05">
        <w:rPr>
          <w:rFonts w:asciiTheme="majorHAnsi" w:hAnsiTheme="majorHAnsi" w:cs="Sakal Marathi"/>
          <w:b/>
          <w:bCs/>
          <w:sz w:val="24"/>
          <w:szCs w:val="24"/>
          <w:lang w:bidi="mr-IN"/>
        </w:rPr>
        <w:t>'</w:t>
      </w:r>
      <w:r>
        <w:rPr>
          <w:rFonts w:asciiTheme="majorHAnsi" w:hAnsiTheme="majorHAnsi" w:cs="Sakal Marathi"/>
          <w:sz w:val="24"/>
          <w:szCs w:val="24"/>
          <w:lang w:bidi="mr-IN"/>
        </w:rPr>
        <w:t xml:space="preserve"> :</w:t>
      </w:r>
    </w:p>
    <w:tbl>
      <w:tblPr>
        <w:tblStyle w:val="TableGrid"/>
        <w:tblW w:w="858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7845"/>
      </w:tblGrid>
      <w:tr w:rsidR="007F6951" w:rsidTr="00EB2870">
        <w:trPr>
          <w:trHeight w:val="2637"/>
        </w:trPr>
        <w:tc>
          <w:tcPr>
            <w:tcW w:w="738" w:type="dxa"/>
          </w:tcPr>
          <w:p w:rsidR="007F6951" w:rsidRDefault="007F6951" w:rsidP="007F6951">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4.1</w:t>
            </w:r>
          </w:p>
        </w:tc>
        <w:tc>
          <w:tcPr>
            <w:tcW w:w="7845" w:type="dxa"/>
          </w:tcPr>
          <w:p w:rsidR="007F6951" w:rsidRDefault="007F6951" w:rsidP="00EB2870">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 xml:space="preserve">The cost elements to be considered in annual O &amp; M </w:t>
            </w:r>
            <w:r w:rsidR="00EB2870">
              <w:rPr>
                <w:rFonts w:asciiTheme="majorHAnsi" w:hAnsiTheme="majorHAnsi" w:cs="Sakal Marathi"/>
                <w:sz w:val="24"/>
                <w:szCs w:val="24"/>
                <w:lang w:bidi="mr-IN"/>
              </w:rPr>
              <w:t xml:space="preserve">Cost </w:t>
            </w:r>
            <w:r>
              <w:rPr>
                <w:rFonts w:asciiTheme="majorHAnsi" w:hAnsiTheme="majorHAnsi" w:cs="Sakal Marathi"/>
                <w:sz w:val="24"/>
                <w:szCs w:val="24"/>
                <w:lang w:bidi="mr-IN"/>
              </w:rPr>
              <w:t>shall include;</w:t>
            </w:r>
          </w:p>
          <w:p w:rsidR="007F6951" w:rsidRDefault="007F6951" w:rsidP="00EB2870">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 xml:space="preserve"> </w:t>
            </w:r>
            <w:r w:rsidR="00EB2870">
              <w:rPr>
                <w:rFonts w:asciiTheme="majorHAnsi" w:hAnsiTheme="majorHAnsi" w:cs="Sakal Marathi"/>
                <w:sz w:val="24"/>
                <w:szCs w:val="24"/>
                <w:lang w:bidi="mr-IN"/>
              </w:rPr>
              <w:t>Cost of 'Irrigation Management', 'Cost of Administration' and the 'Cost of Maintenance' of Water Resources Project.   Provided further that 'Cost of Maintenance' shall include cost of both 'Preventive Maintenance' and 'Operative Maintenance' but exclude cost of special repairs and restoration of old dams of canal systems.</w:t>
            </w:r>
          </w:p>
        </w:tc>
      </w:tr>
      <w:tr w:rsidR="007F6951" w:rsidTr="007F6951">
        <w:trPr>
          <w:trHeight w:val="499"/>
        </w:trPr>
        <w:tc>
          <w:tcPr>
            <w:tcW w:w="738" w:type="dxa"/>
          </w:tcPr>
          <w:p w:rsidR="007F6951" w:rsidRDefault="007F6951" w:rsidP="007F6951">
            <w:pPr>
              <w:pStyle w:val="ListParagraph"/>
              <w:spacing w:after="120" w:line="360" w:lineRule="auto"/>
              <w:ind w:left="0"/>
              <w:jc w:val="both"/>
              <w:rPr>
                <w:rFonts w:asciiTheme="majorHAnsi" w:hAnsiTheme="majorHAnsi" w:cs="Sakal Marathi"/>
                <w:sz w:val="24"/>
                <w:szCs w:val="24"/>
                <w:lang w:bidi="mr-IN"/>
              </w:rPr>
            </w:pPr>
            <w:r w:rsidRPr="00C87D66">
              <w:rPr>
                <w:rFonts w:asciiTheme="majorHAnsi" w:hAnsiTheme="majorHAnsi" w:cs="Sakal Marathi"/>
                <w:sz w:val="24"/>
                <w:szCs w:val="24"/>
                <w:lang w:bidi="mr-IN"/>
              </w:rPr>
              <w:t>4.2</w:t>
            </w:r>
            <w:r>
              <w:rPr>
                <w:rFonts w:asciiTheme="majorHAnsi" w:hAnsiTheme="majorHAnsi" w:cs="Sakal Marathi"/>
                <w:b/>
                <w:bCs/>
                <w:sz w:val="24"/>
                <w:szCs w:val="24"/>
                <w:lang w:bidi="mr-IN"/>
              </w:rPr>
              <w:tab/>
            </w:r>
          </w:p>
        </w:tc>
        <w:tc>
          <w:tcPr>
            <w:tcW w:w="7845" w:type="dxa"/>
          </w:tcPr>
          <w:p w:rsidR="007F6951" w:rsidRDefault="00EB2870" w:rsidP="00EB2870">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Bulk Water Supply Entity shall submit the projected</w:t>
            </w:r>
            <w:r w:rsidR="007F6951">
              <w:rPr>
                <w:rFonts w:asciiTheme="majorHAnsi" w:hAnsiTheme="majorHAnsi" w:cs="Sakal Marathi"/>
                <w:sz w:val="24"/>
                <w:szCs w:val="24"/>
                <w:lang w:bidi="mr-IN"/>
              </w:rPr>
              <w:t xml:space="preserve"> cost e</w:t>
            </w:r>
            <w:r>
              <w:rPr>
                <w:rFonts w:asciiTheme="majorHAnsi" w:hAnsiTheme="majorHAnsi" w:cs="Sakal Marathi"/>
                <w:sz w:val="24"/>
                <w:szCs w:val="24"/>
                <w:lang w:bidi="mr-IN"/>
              </w:rPr>
              <w:t xml:space="preserve">stimates for the control period.  </w:t>
            </w:r>
            <w:r w:rsidR="007F6951">
              <w:rPr>
                <w:rFonts w:asciiTheme="majorHAnsi" w:hAnsiTheme="majorHAnsi" w:cs="Sakal Marathi"/>
                <w:sz w:val="24"/>
                <w:szCs w:val="24"/>
                <w:lang w:bidi="mr-IN"/>
              </w:rPr>
              <w:t>If cost estimates are not received timely, Authority will decide the reasonable cost based on past data available with the Authority.</w:t>
            </w:r>
            <w:r w:rsidR="007F6951">
              <w:rPr>
                <w:rFonts w:asciiTheme="majorHAnsi" w:hAnsiTheme="majorHAnsi" w:cs="Sakal Marathi"/>
                <w:sz w:val="24"/>
                <w:szCs w:val="24"/>
                <w:lang w:bidi="mr-IN"/>
              </w:rPr>
              <w:tab/>
            </w:r>
            <w:r w:rsidR="007F6951">
              <w:rPr>
                <w:rFonts w:asciiTheme="majorHAnsi" w:hAnsiTheme="majorHAnsi" w:cs="Sakal Marathi"/>
                <w:sz w:val="24"/>
                <w:szCs w:val="24"/>
                <w:lang w:bidi="mr-IN"/>
              </w:rPr>
              <w:tab/>
            </w:r>
            <w:r w:rsidR="007F6951">
              <w:rPr>
                <w:rFonts w:asciiTheme="majorHAnsi" w:hAnsiTheme="majorHAnsi" w:cs="Sakal Marathi"/>
                <w:sz w:val="24"/>
                <w:szCs w:val="24"/>
                <w:lang w:bidi="mr-IN"/>
              </w:rPr>
              <w:tab/>
            </w:r>
          </w:p>
        </w:tc>
      </w:tr>
      <w:tr w:rsidR="007F6951" w:rsidTr="007F6951">
        <w:trPr>
          <w:trHeight w:val="962"/>
        </w:trPr>
        <w:tc>
          <w:tcPr>
            <w:tcW w:w="738" w:type="dxa"/>
          </w:tcPr>
          <w:p w:rsidR="007F6951" w:rsidRDefault="007F6951" w:rsidP="007F6951">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4.3</w:t>
            </w:r>
          </w:p>
        </w:tc>
        <w:tc>
          <w:tcPr>
            <w:tcW w:w="7845" w:type="dxa"/>
          </w:tcPr>
          <w:p w:rsidR="007F6951" w:rsidRDefault="007F6951" w:rsidP="007F695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 xml:space="preserve">Thereafter, consultation with experts in the field and </w:t>
            </w:r>
            <w:r w:rsidRPr="00550BE2">
              <w:rPr>
                <w:rFonts w:asciiTheme="majorHAnsi" w:hAnsiTheme="majorHAnsi" w:cs="Sakal Marathi"/>
                <w:sz w:val="24"/>
                <w:szCs w:val="24"/>
                <w:lang w:bidi="mr-IN"/>
              </w:rPr>
              <w:t>WRD</w:t>
            </w:r>
            <w:r w:rsidR="000134FD" w:rsidRPr="00550BE2">
              <w:rPr>
                <w:rFonts w:asciiTheme="majorHAnsi" w:hAnsiTheme="majorHAnsi" w:cs="Sakal Marathi"/>
                <w:sz w:val="24"/>
                <w:szCs w:val="24"/>
                <w:lang w:bidi="mr-IN"/>
              </w:rPr>
              <w:t>/BWSE</w:t>
            </w:r>
            <w:r>
              <w:rPr>
                <w:rFonts w:asciiTheme="majorHAnsi" w:hAnsiTheme="majorHAnsi" w:cs="Sakal Marathi"/>
                <w:sz w:val="24"/>
                <w:szCs w:val="24"/>
                <w:lang w:bidi="mr-IN"/>
              </w:rPr>
              <w:t xml:space="preserve"> shall be done to ensure the reasonability of the </w:t>
            </w:r>
            <w:r w:rsidR="00EB2870">
              <w:rPr>
                <w:rFonts w:asciiTheme="majorHAnsi" w:hAnsiTheme="majorHAnsi" w:cs="Sakal Marathi"/>
                <w:sz w:val="24"/>
                <w:szCs w:val="24"/>
                <w:lang w:bidi="mr-IN"/>
              </w:rPr>
              <w:t xml:space="preserve">projected </w:t>
            </w:r>
            <w:r>
              <w:rPr>
                <w:rFonts w:asciiTheme="majorHAnsi" w:hAnsiTheme="majorHAnsi" w:cs="Sakal Marathi"/>
                <w:sz w:val="24"/>
                <w:szCs w:val="24"/>
                <w:lang w:bidi="mr-IN"/>
              </w:rPr>
              <w:t>cost estimates.</w:t>
            </w:r>
          </w:p>
        </w:tc>
      </w:tr>
      <w:tr w:rsidR="007F6951" w:rsidTr="007F6951">
        <w:trPr>
          <w:trHeight w:val="710"/>
        </w:trPr>
        <w:tc>
          <w:tcPr>
            <w:tcW w:w="738" w:type="dxa"/>
          </w:tcPr>
          <w:p w:rsidR="007F6951" w:rsidRDefault="007F6951" w:rsidP="007F6951">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4.4</w:t>
            </w:r>
            <w:r>
              <w:rPr>
                <w:rFonts w:asciiTheme="majorHAnsi" w:hAnsiTheme="majorHAnsi" w:cs="Sakal Marathi"/>
                <w:sz w:val="24"/>
                <w:szCs w:val="24"/>
                <w:lang w:bidi="mr-IN"/>
              </w:rPr>
              <w:tab/>
            </w:r>
          </w:p>
        </w:tc>
        <w:tc>
          <w:tcPr>
            <w:tcW w:w="7845" w:type="dxa"/>
          </w:tcPr>
          <w:p w:rsidR="007F6951" w:rsidRDefault="007F6951" w:rsidP="007F695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The comments of the beneficiary public shall also be sought, by making available these cost estimates on the website of the Authority.</w:t>
            </w:r>
          </w:p>
        </w:tc>
      </w:tr>
      <w:tr w:rsidR="007F6951" w:rsidTr="007F6951">
        <w:trPr>
          <w:trHeight w:val="510"/>
        </w:trPr>
        <w:tc>
          <w:tcPr>
            <w:tcW w:w="738" w:type="dxa"/>
          </w:tcPr>
          <w:p w:rsidR="007F6951" w:rsidRDefault="007F6951" w:rsidP="007F6951">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4.5</w:t>
            </w:r>
          </w:p>
        </w:tc>
        <w:tc>
          <w:tcPr>
            <w:tcW w:w="7845" w:type="dxa"/>
          </w:tcPr>
          <w:p w:rsidR="007F6951" w:rsidRDefault="007F6951" w:rsidP="00EB2870">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 xml:space="preserve">The Authority, considering the comments of the experts in the field and beneficiary public, and after conducting due scrutiny and enquiry shall finalize the </w:t>
            </w:r>
            <w:r w:rsidR="00EB2870">
              <w:rPr>
                <w:rFonts w:asciiTheme="majorHAnsi" w:hAnsiTheme="majorHAnsi" w:cs="Sakal Marathi"/>
                <w:sz w:val="24"/>
                <w:szCs w:val="24"/>
                <w:lang w:bidi="mr-IN"/>
              </w:rPr>
              <w:t>'</w:t>
            </w:r>
            <w:r>
              <w:rPr>
                <w:rFonts w:asciiTheme="majorHAnsi" w:hAnsiTheme="majorHAnsi" w:cs="Sakal Marathi"/>
                <w:sz w:val="24"/>
                <w:szCs w:val="24"/>
                <w:lang w:bidi="mr-IN"/>
              </w:rPr>
              <w:t>O &amp; M Cost</w:t>
            </w:r>
            <w:r w:rsidR="00EB2870">
              <w:rPr>
                <w:rFonts w:asciiTheme="majorHAnsi" w:hAnsiTheme="majorHAnsi" w:cs="Sakal Marathi"/>
                <w:sz w:val="24"/>
                <w:szCs w:val="24"/>
                <w:lang w:bidi="mr-IN"/>
              </w:rPr>
              <w:t>'</w:t>
            </w:r>
            <w:r>
              <w:rPr>
                <w:rFonts w:asciiTheme="majorHAnsi" w:hAnsiTheme="majorHAnsi" w:cs="Sakal Marathi"/>
                <w:sz w:val="24"/>
                <w:szCs w:val="24"/>
                <w:lang w:bidi="mr-IN"/>
              </w:rPr>
              <w:t xml:space="preserve">. As the Regulator is expected to protect the interests of all stakeholders optimally, the decision of the </w:t>
            </w:r>
            <w:proofErr w:type="gramStart"/>
            <w:r>
              <w:rPr>
                <w:rFonts w:asciiTheme="majorHAnsi" w:hAnsiTheme="majorHAnsi" w:cs="Sakal Marathi"/>
                <w:sz w:val="24"/>
                <w:szCs w:val="24"/>
                <w:lang w:bidi="mr-IN"/>
              </w:rPr>
              <w:t>Authority  arrived</w:t>
            </w:r>
            <w:proofErr w:type="gramEnd"/>
            <w:r>
              <w:rPr>
                <w:rFonts w:asciiTheme="majorHAnsi" w:hAnsiTheme="majorHAnsi" w:cs="Sakal Marathi"/>
                <w:sz w:val="24"/>
                <w:szCs w:val="24"/>
                <w:lang w:bidi="mr-IN"/>
              </w:rPr>
              <w:t xml:space="preserve"> after following due process and binding in this regard shall be final and conclusive.  The O &amp; M Cost so finalized shall be considered as </w:t>
            </w:r>
            <w:r w:rsidR="00EB2870">
              <w:rPr>
                <w:rFonts w:asciiTheme="majorHAnsi" w:hAnsiTheme="majorHAnsi" w:cs="Sakal Marathi"/>
                <w:sz w:val="24"/>
                <w:szCs w:val="24"/>
                <w:lang w:bidi="mr-IN"/>
              </w:rPr>
              <w:t>'</w:t>
            </w:r>
            <w:r>
              <w:rPr>
                <w:rFonts w:asciiTheme="majorHAnsi" w:hAnsiTheme="majorHAnsi" w:cs="Sakal Marathi"/>
                <w:sz w:val="24"/>
                <w:szCs w:val="24"/>
                <w:lang w:bidi="mr-IN"/>
              </w:rPr>
              <w:t>Admitted O &amp; M Cost</w:t>
            </w:r>
            <w:r w:rsidR="00EB2870">
              <w:rPr>
                <w:rFonts w:asciiTheme="majorHAnsi" w:hAnsiTheme="majorHAnsi" w:cs="Sakal Marathi"/>
                <w:sz w:val="24"/>
                <w:szCs w:val="24"/>
                <w:lang w:bidi="mr-IN"/>
              </w:rPr>
              <w:t>'</w:t>
            </w:r>
            <w:r>
              <w:rPr>
                <w:rFonts w:asciiTheme="majorHAnsi" w:hAnsiTheme="majorHAnsi" w:cs="Sakal Marathi"/>
                <w:sz w:val="24"/>
                <w:szCs w:val="24"/>
                <w:lang w:bidi="mr-IN"/>
              </w:rPr>
              <w:t xml:space="preserve"> for further </w:t>
            </w:r>
            <w:r w:rsidR="00EB2870">
              <w:rPr>
                <w:rFonts w:asciiTheme="majorHAnsi" w:hAnsiTheme="majorHAnsi" w:cs="Sakal Marathi"/>
                <w:sz w:val="24"/>
                <w:szCs w:val="24"/>
                <w:lang w:bidi="mr-IN"/>
              </w:rPr>
              <w:t>purpose</w:t>
            </w:r>
            <w:r>
              <w:rPr>
                <w:rFonts w:asciiTheme="majorHAnsi" w:hAnsiTheme="majorHAnsi" w:cs="Sakal Marathi"/>
                <w:sz w:val="24"/>
                <w:szCs w:val="24"/>
                <w:lang w:bidi="mr-IN"/>
              </w:rPr>
              <w:t xml:space="preserve"> of tariff determination. The details of </w:t>
            </w:r>
            <w:r w:rsidR="00EB2870">
              <w:rPr>
                <w:rFonts w:asciiTheme="majorHAnsi" w:hAnsiTheme="majorHAnsi" w:cs="Sakal Marathi"/>
                <w:sz w:val="24"/>
                <w:szCs w:val="24"/>
                <w:lang w:bidi="mr-IN"/>
              </w:rPr>
              <w:t>'</w:t>
            </w:r>
            <w:r>
              <w:rPr>
                <w:rFonts w:asciiTheme="majorHAnsi" w:hAnsiTheme="majorHAnsi" w:cs="Sakal Marathi"/>
                <w:sz w:val="24"/>
                <w:szCs w:val="24"/>
                <w:lang w:bidi="mr-IN"/>
              </w:rPr>
              <w:t>Admitted O &amp; M Cost</w:t>
            </w:r>
            <w:r w:rsidR="00EB2870">
              <w:rPr>
                <w:rFonts w:asciiTheme="majorHAnsi" w:hAnsiTheme="majorHAnsi" w:cs="Sakal Marathi"/>
                <w:sz w:val="24"/>
                <w:szCs w:val="24"/>
                <w:lang w:bidi="mr-IN"/>
              </w:rPr>
              <w:t>'</w:t>
            </w:r>
            <w:r>
              <w:rPr>
                <w:rFonts w:asciiTheme="majorHAnsi" w:hAnsiTheme="majorHAnsi" w:cs="Sakal Marathi"/>
                <w:sz w:val="24"/>
                <w:szCs w:val="24"/>
                <w:lang w:bidi="mr-IN"/>
              </w:rPr>
              <w:t xml:space="preserve"> for the previous control period and the revenue realization can be referred as</w:t>
            </w:r>
            <w:r w:rsidR="002647BD">
              <w:rPr>
                <w:rFonts w:asciiTheme="majorHAnsi" w:hAnsiTheme="majorHAnsi" w:cs="Sakal Marathi"/>
                <w:sz w:val="24"/>
                <w:szCs w:val="24"/>
                <w:lang w:bidi="mr-IN"/>
              </w:rPr>
              <w:t xml:space="preserve"> </w:t>
            </w:r>
            <w:r w:rsidR="002647BD" w:rsidRPr="002647BD">
              <w:rPr>
                <w:rFonts w:asciiTheme="majorHAnsi" w:hAnsiTheme="majorHAnsi" w:cs="Sakal Marathi"/>
                <w:b/>
                <w:bCs/>
                <w:sz w:val="24"/>
                <w:szCs w:val="24"/>
                <w:lang w:bidi="mr-IN"/>
              </w:rPr>
              <w:t>Annexure - 1.</w:t>
            </w:r>
          </w:p>
        </w:tc>
      </w:tr>
    </w:tbl>
    <w:p w:rsidR="007F6951" w:rsidRDefault="007F6951" w:rsidP="007F6951">
      <w:pPr>
        <w:pStyle w:val="ListParagraph"/>
        <w:spacing w:after="120" w:line="360" w:lineRule="auto"/>
        <w:jc w:val="both"/>
        <w:rPr>
          <w:rFonts w:asciiTheme="majorHAnsi" w:hAnsiTheme="majorHAnsi" w:cs="Sakal Marathi"/>
          <w:sz w:val="24"/>
          <w:szCs w:val="24"/>
          <w:lang w:bidi="mr-IN"/>
        </w:rPr>
      </w:pPr>
    </w:p>
    <w:p w:rsidR="00F23E11" w:rsidRDefault="00F23E11" w:rsidP="008F3C24">
      <w:pPr>
        <w:pStyle w:val="ListParagraph"/>
        <w:spacing w:after="120" w:line="360" w:lineRule="auto"/>
        <w:jc w:val="both"/>
        <w:rPr>
          <w:rFonts w:asciiTheme="majorHAnsi" w:hAnsiTheme="majorHAnsi" w:cs="Sakal Marathi"/>
          <w:sz w:val="24"/>
          <w:szCs w:val="24"/>
          <w:lang w:bidi="mr-IN"/>
        </w:rPr>
      </w:pPr>
    </w:p>
    <w:p w:rsidR="00F23E11" w:rsidRDefault="00F23E11" w:rsidP="008F3C24">
      <w:pPr>
        <w:pStyle w:val="ListParagraph"/>
        <w:spacing w:after="120" w:line="360" w:lineRule="auto"/>
        <w:jc w:val="both"/>
        <w:rPr>
          <w:rFonts w:asciiTheme="majorHAnsi" w:hAnsiTheme="majorHAnsi" w:cs="Sakal Marathi"/>
          <w:sz w:val="24"/>
          <w:szCs w:val="24"/>
          <w:lang w:bidi="mr-IN"/>
        </w:rPr>
      </w:pPr>
    </w:p>
    <w:p w:rsidR="00F23E11" w:rsidRDefault="00F23E11" w:rsidP="008F3C24">
      <w:pPr>
        <w:pStyle w:val="ListParagraph"/>
        <w:spacing w:after="120" w:line="360" w:lineRule="auto"/>
        <w:jc w:val="both"/>
        <w:rPr>
          <w:rFonts w:asciiTheme="majorHAnsi" w:hAnsiTheme="majorHAnsi" w:cs="Sakal Marathi"/>
          <w:sz w:val="24"/>
          <w:szCs w:val="24"/>
          <w:lang w:bidi="mr-IN"/>
        </w:rPr>
      </w:pPr>
    </w:p>
    <w:p w:rsidR="00714E91" w:rsidRPr="00F23E11" w:rsidRDefault="00F23E11" w:rsidP="007F6951">
      <w:pPr>
        <w:pStyle w:val="ListParagraph"/>
        <w:numPr>
          <w:ilvl w:val="0"/>
          <w:numId w:val="10"/>
        </w:numPr>
        <w:spacing w:after="120" w:line="360" w:lineRule="auto"/>
        <w:jc w:val="both"/>
        <w:rPr>
          <w:rFonts w:asciiTheme="majorHAnsi" w:hAnsiTheme="majorHAnsi" w:cs="Sakal Marathi"/>
          <w:b/>
          <w:bCs/>
          <w:sz w:val="24"/>
          <w:szCs w:val="24"/>
          <w:lang w:bidi="mr-IN"/>
        </w:rPr>
      </w:pPr>
      <w:r w:rsidRPr="00F23E11">
        <w:rPr>
          <w:rFonts w:asciiTheme="majorHAnsi" w:hAnsiTheme="majorHAnsi" w:cs="Sakal Marathi"/>
          <w:b/>
          <w:bCs/>
          <w:sz w:val="24"/>
          <w:szCs w:val="24"/>
          <w:lang w:bidi="mr-IN"/>
        </w:rPr>
        <w:lastRenderedPageBreak/>
        <w:t>Reviewing the User C</w:t>
      </w:r>
      <w:r w:rsidR="00714E91" w:rsidRPr="00F23E11">
        <w:rPr>
          <w:rFonts w:asciiTheme="majorHAnsi" w:hAnsiTheme="majorHAnsi" w:cs="Sakal Marathi"/>
          <w:b/>
          <w:bCs/>
          <w:sz w:val="24"/>
          <w:szCs w:val="24"/>
          <w:lang w:bidi="mr-IN"/>
        </w:rPr>
        <w:t>ategories</w:t>
      </w:r>
      <w:r>
        <w:rPr>
          <w:rFonts w:asciiTheme="majorHAnsi" w:hAnsiTheme="majorHAnsi" w:cs="Sakal Marathi"/>
          <w:b/>
          <w:bCs/>
          <w:sz w:val="24"/>
          <w:szCs w:val="24"/>
          <w:lang w:bidi="mr-IN"/>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
        <w:gridCol w:w="7754"/>
      </w:tblGrid>
      <w:tr w:rsidR="007F6951" w:rsidTr="007F6951">
        <w:trPr>
          <w:trHeight w:val="1709"/>
        </w:trPr>
        <w:tc>
          <w:tcPr>
            <w:tcW w:w="750" w:type="dxa"/>
          </w:tcPr>
          <w:p w:rsidR="007F6951" w:rsidRDefault="007F6951" w:rsidP="007F6951">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5.1</w:t>
            </w:r>
          </w:p>
        </w:tc>
        <w:tc>
          <w:tcPr>
            <w:tcW w:w="7754" w:type="dxa"/>
          </w:tcPr>
          <w:p w:rsidR="007F6951" w:rsidRDefault="007F6951" w:rsidP="00AC73FC">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 xml:space="preserve">Authority will review the existing user categories in consultation with experts in the field and line departments/BWSE and </w:t>
            </w:r>
            <w:proofErr w:type="gramStart"/>
            <w:r>
              <w:rPr>
                <w:rFonts w:asciiTheme="majorHAnsi" w:hAnsiTheme="majorHAnsi" w:cs="Sakal Marathi"/>
                <w:sz w:val="24"/>
                <w:szCs w:val="24"/>
                <w:lang w:bidi="mr-IN"/>
              </w:rPr>
              <w:t>may  add</w:t>
            </w:r>
            <w:proofErr w:type="gramEnd"/>
            <w:r>
              <w:rPr>
                <w:rFonts w:asciiTheme="majorHAnsi" w:hAnsiTheme="majorHAnsi" w:cs="Sakal Marathi"/>
                <w:sz w:val="24"/>
                <w:szCs w:val="24"/>
                <w:lang w:bidi="mr-IN"/>
              </w:rPr>
              <w:t>/delete/modify  the existing user categories i.e. Agriculture, Domestic and Industrial.</w:t>
            </w:r>
          </w:p>
        </w:tc>
      </w:tr>
      <w:tr w:rsidR="007F6951" w:rsidTr="007F6951">
        <w:trPr>
          <w:trHeight w:val="1243"/>
        </w:trPr>
        <w:tc>
          <w:tcPr>
            <w:tcW w:w="750" w:type="dxa"/>
          </w:tcPr>
          <w:p w:rsidR="007F6951" w:rsidRDefault="007F6951" w:rsidP="007F6951">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5.2</w:t>
            </w:r>
          </w:p>
        </w:tc>
        <w:tc>
          <w:tcPr>
            <w:tcW w:w="7754" w:type="dxa"/>
          </w:tcPr>
          <w:p w:rsidR="007F6951" w:rsidRDefault="007F6951" w:rsidP="007F695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The comments of the beneficiary public shall also be sought, by making available the relevant details and background on the website of the Authority.</w:t>
            </w:r>
          </w:p>
        </w:tc>
      </w:tr>
      <w:tr w:rsidR="007F6951" w:rsidTr="007F6951">
        <w:trPr>
          <w:trHeight w:val="461"/>
        </w:trPr>
        <w:tc>
          <w:tcPr>
            <w:tcW w:w="750" w:type="dxa"/>
          </w:tcPr>
          <w:p w:rsidR="007F6951" w:rsidRDefault="007F6951" w:rsidP="007F6951">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5.3</w:t>
            </w:r>
          </w:p>
        </w:tc>
        <w:tc>
          <w:tcPr>
            <w:tcW w:w="7754" w:type="dxa"/>
          </w:tcPr>
          <w:p w:rsidR="007F6951" w:rsidRDefault="007F6951" w:rsidP="002647BD">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 xml:space="preserve">The Authority, considering the comments of the experts in the field and beneficiary public and after conducting due scrutiny and enquiry shall </w:t>
            </w:r>
            <w:proofErr w:type="spellStart"/>
            <w:r>
              <w:rPr>
                <w:rFonts w:asciiTheme="majorHAnsi" w:hAnsiTheme="majorHAnsi" w:cs="Sakal Marathi"/>
                <w:sz w:val="24"/>
                <w:szCs w:val="24"/>
                <w:lang w:bidi="mr-IN"/>
              </w:rPr>
              <w:t>finalise</w:t>
            </w:r>
            <w:proofErr w:type="spellEnd"/>
            <w:r>
              <w:rPr>
                <w:rFonts w:asciiTheme="majorHAnsi" w:hAnsiTheme="majorHAnsi" w:cs="Sakal Marathi"/>
                <w:sz w:val="24"/>
                <w:szCs w:val="24"/>
                <w:lang w:bidi="mr-IN"/>
              </w:rPr>
              <w:t xml:space="preserve"> the user categories.   The decision of the Authority in this regard shall be final, conclusive and </w:t>
            </w:r>
            <w:r w:rsidRPr="002647BD">
              <w:rPr>
                <w:rFonts w:asciiTheme="majorHAnsi" w:hAnsiTheme="majorHAnsi" w:cs="Sakal Marathi"/>
                <w:sz w:val="24"/>
                <w:szCs w:val="24"/>
                <w:lang w:bidi="mr-IN"/>
              </w:rPr>
              <w:t>binding</w:t>
            </w:r>
            <w:r w:rsidR="002647BD">
              <w:rPr>
                <w:rFonts w:asciiTheme="majorHAnsi" w:hAnsiTheme="majorHAnsi" w:cs="Sakal Marathi"/>
                <w:sz w:val="24"/>
                <w:szCs w:val="24"/>
                <w:lang w:bidi="mr-IN"/>
              </w:rPr>
              <w:t>.</w:t>
            </w:r>
          </w:p>
        </w:tc>
      </w:tr>
    </w:tbl>
    <w:p w:rsidR="00714E91" w:rsidRDefault="00714E91" w:rsidP="00402ADE">
      <w:pPr>
        <w:spacing w:after="120" w:line="360" w:lineRule="auto"/>
        <w:rPr>
          <w:rFonts w:asciiTheme="majorHAnsi" w:hAnsiTheme="majorHAnsi" w:cs="Sakal Marathi"/>
          <w:sz w:val="24"/>
          <w:szCs w:val="24"/>
          <w:lang w:bidi="mr-IN"/>
        </w:rPr>
      </w:pPr>
      <w:r>
        <w:rPr>
          <w:rFonts w:asciiTheme="majorHAnsi" w:hAnsiTheme="majorHAnsi" w:cs="Sakal Marathi"/>
          <w:sz w:val="24"/>
          <w:szCs w:val="24"/>
          <w:lang w:bidi="mr-IN"/>
        </w:rPr>
        <w:tab/>
      </w:r>
      <w:r>
        <w:rPr>
          <w:rFonts w:asciiTheme="majorHAnsi" w:hAnsiTheme="majorHAnsi" w:cs="Sakal Marathi"/>
          <w:sz w:val="24"/>
          <w:szCs w:val="24"/>
          <w:lang w:bidi="mr-IN"/>
        </w:rPr>
        <w:tab/>
      </w:r>
    </w:p>
    <w:p w:rsidR="001D7383" w:rsidRPr="00CB6ED9" w:rsidRDefault="00634445" w:rsidP="007F6951">
      <w:pPr>
        <w:pStyle w:val="ListParagraph"/>
        <w:numPr>
          <w:ilvl w:val="0"/>
          <w:numId w:val="10"/>
        </w:numPr>
        <w:spacing w:after="120" w:line="360" w:lineRule="auto"/>
        <w:jc w:val="both"/>
        <w:rPr>
          <w:rFonts w:asciiTheme="majorHAnsi" w:hAnsiTheme="majorHAnsi" w:cs="Sakal Marathi"/>
          <w:b/>
          <w:bCs/>
          <w:sz w:val="24"/>
          <w:szCs w:val="24"/>
          <w:lang w:bidi="mr-IN"/>
        </w:rPr>
      </w:pPr>
      <w:proofErr w:type="spellStart"/>
      <w:r w:rsidRPr="00CB6ED9">
        <w:rPr>
          <w:rFonts w:asciiTheme="majorHAnsi" w:hAnsiTheme="majorHAnsi" w:cs="Sakal Marathi"/>
          <w:b/>
          <w:bCs/>
          <w:sz w:val="24"/>
          <w:szCs w:val="24"/>
          <w:lang w:bidi="mr-IN"/>
        </w:rPr>
        <w:t>Finalising</w:t>
      </w:r>
      <w:proofErr w:type="spellEnd"/>
      <w:r w:rsidR="001D7383" w:rsidRPr="00CB6ED9">
        <w:rPr>
          <w:rFonts w:asciiTheme="majorHAnsi" w:hAnsiTheme="majorHAnsi" w:cs="Sakal Marathi"/>
          <w:b/>
          <w:bCs/>
          <w:sz w:val="24"/>
          <w:szCs w:val="24"/>
          <w:lang w:bidi="mr-IN"/>
        </w:rPr>
        <w:t xml:space="preserve"> </w:t>
      </w:r>
      <w:r w:rsidR="00AC4522">
        <w:rPr>
          <w:rFonts w:asciiTheme="majorHAnsi" w:hAnsiTheme="majorHAnsi" w:cs="Sakal Marathi"/>
          <w:b/>
          <w:bCs/>
          <w:sz w:val="24"/>
          <w:szCs w:val="24"/>
          <w:lang w:bidi="mr-IN"/>
        </w:rPr>
        <w:t xml:space="preserve">Projected </w:t>
      </w:r>
      <w:r w:rsidR="00CB6ED9">
        <w:rPr>
          <w:rFonts w:asciiTheme="majorHAnsi" w:hAnsiTheme="majorHAnsi" w:cs="Sakal Marathi"/>
          <w:b/>
          <w:bCs/>
          <w:sz w:val="24"/>
          <w:szCs w:val="24"/>
          <w:lang w:bidi="mr-IN"/>
        </w:rPr>
        <w:t>Category wise Water U</w:t>
      </w:r>
      <w:r w:rsidR="001D7383" w:rsidRPr="00CB6ED9">
        <w:rPr>
          <w:rFonts w:asciiTheme="majorHAnsi" w:hAnsiTheme="majorHAnsi" w:cs="Sakal Marathi"/>
          <w:b/>
          <w:bCs/>
          <w:sz w:val="24"/>
          <w:szCs w:val="24"/>
          <w:lang w:bidi="mr-IN"/>
        </w:rPr>
        <w:t>se: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7808"/>
      </w:tblGrid>
      <w:tr w:rsidR="007F6951" w:rsidTr="00611044">
        <w:trPr>
          <w:trHeight w:val="2861"/>
        </w:trPr>
        <w:tc>
          <w:tcPr>
            <w:tcW w:w="648" w:type="dxa"/>
          </w:tcPr>
          <w:p w:rsidR="007F6951" w:rsidRDefault="007F6951" w:rsidP="007F6951">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6.1</w:t>
            </w:r>
          </w:p>
        </w:tc>
        <w:tc>
          <w:tcPr>
            <w:tcW w:w="7808" w:type="dxa"/>
          </w:tcPr>
          <w:p w:rsidR="007F6951" w:rsidRDefault="00673EFD" w:rsidP="00E459FF">
            <w:pPr>
              <w:spacing w:after="120" w:line="360" w:lineRule="auto"/>
              <w:ind w:left="31" w:hanging="31"/>
              <w:jc w:val="both"/>
              <w:rPr>
                <w:rFonts w:asciiTheme="majorHAnsi" w:hAnsiTheme="majorHAnsi" w:cs="Sakal Marathi"/>
                <w:sz w:val="24"/>
                <w:szCs w:val="24"/>
                <w:lang w:bidi="mr-IN"/>
              </w:rPr>
            </w:pPr>
            <w:r>
              <w:rPr>
                <w:rFonts w:asciiTheme="majorHAnsi" w:hAnsiTheme="majorHAnsi" w:cs="Sakal Marathi"/>
                <w:sz w:val="24"/>
                <w:szCs w:val="24"/>
                <w:lang w:bidi="mr-IN"/>
              </w:rPr>
              <w:t>Bulk Water Supply Entity shall furnish all relevant information along with the Application</w:t>
            </w:r>
            <w:r w:rsidR="007F6951">
              <w:rPr>
                <w:rFonts w:asciiTheme="majorHAnsi" w:hAnsiTheme="majorHAnsi" w:cs="Sakal Marathi"/>
                <w:sz w:val="24"/>
                <w:szCs w:val="24"/>
                <w:lang w:bidi="mr-IN"/>
              </w:rPr>
              <w:t xml:space="preserve"> pertaining to previous as well as control period under consideration, such </w:t>
            </w:r>
            <w:proofErr w:type="gramStart"/>
            <w:r w:rsidR="007F6951">
              <w:rPr>
                <w:rFonts w:asciiTheme="majorHAnsi" w:hAnsiTheme="majorHAnsi" w:cs="Sakal Marathi"/>
                <w:sz w:val="24"/>
                <w:szCs w:val="24"/>
                <w:lang w:bidi="mr-IN"/>
              </w:rPr>
              <w:t>as  storage</w:t>
            </w:r>
            <w:proofErr w:type="gramEnd"/>
            <w:r w:rsidR="007F6951">
              <w:rPr>
                <w:rFonts w:asciiTheme="majorHAnsi" w:hAnsiTheme="majorHAnsi" w:cs="Sakal Marathi"/>
                <w:sz w:val="24"/>
                <w:szCs w:val="24"/>
                <w:lang w:bidi="mr-IN"/>
              </w:rPr>
              <w:t xml:space="preserve"> facilities </w:t>
            </w:r>
            <w:r w:rsidR="00E459FF">
              <w:rPr>
                <w:rFonts w:asciiTheme="majorHAnsi" w:hAnsiTheme="majorHAnsi" w:cs="Sakal Marathi"/>
                <w:sz w:val="24"/>
                <w:szCs w:val="24"/>
                <w:lang w:bidi="mr-IN"/>
              </w:rPr>
              <w:t>available</w:t>
            </w:r>
            <w:r w:rsidR="007F6951">
              <w:rPr>
                <w:rFonts w:asciiTheme="majorHAnsi" w:hAnsiTheme="majorHAnsi" w:cs="Sakal Marathi"/>
                <w:sz w:val="24"/>
                <w:szCs w:val="24"/>
                <w:lang w:bidi="mr-IN"/>
              </w:rPr>
              <w:t xml:space="preserve">, irrigation potential </w:t>
            </w:r>
            <w:r>
              <w:rPr>
                <w:rFonts w:asciiTheme="majorHAnsi" w:hAnsiTheme="majorHAnsi" w:cs="Sakal Marathi"/>
                <w:sz w:val="24"/>
                <w:szCs w:val="24"/>
                <w:lang w:bidi="mr-IN"/>
              </w:rPr>
              <w:t>available</w:t>
            </w:r>
            <w:r w:rsidR="007F6951">
              <w:rPr>
                <w:rFonts w:asciiTheme="majorHAnsi" w:hAnsiTheme="majorHAnsi" w:cs="Sakal Marathi"/>
                <w:sz w:val="24"/>
                <w:szCs w:val="24"/>
                <w:lang w:bidi="mr-IN"/>
              </w:rPr>
              <w:t>, irrigation potential actually i</w:t>
            </w:r>
            <w:r>
              <w:rPr>
                <w:rFonts w:asciiTheme="majorHAnsi" w:hAnsiTheme="majorHAnsi" w:cs="Sakal Marathi"/>
                <w:sz w:val="24"/>
                <w:szCs w:val="24"/>
                <w:lang w:bidi="mr-IN"/>
              </w:rPr>
              <w:t>n use, category wise water uses,</w:t>
            </w:r>
            <w:r w:rsidR="007F6951">
              <w:rPr>
                <w:rFonts w:asciiTheme="majorHAnsi" w:hAnsiTheme="majorHAnsi" w:cs="Sakal Marathi"/>
                <w:sz w:val="24"/>
                <w:szCs w:val="24"/>
                <w:lang w:bidi="mr-IN"/>
              </w:rPr>
              <w:t xml:space="preserve"> evaporation and other losses etc.   In the event of non-receipt of data or inform</w:t>
            </w:r>
            <w:r>
              <w:rPr>
                <w:rFonts w:asciiTheme="majorHAnsi" w:hAnsiTheme="majorHAnsi" w:cs="Sakal Marathi"/>
                <w:sz w:val="24"/>
                <w:szCs w:val="24"/>
                <w:lang w:bidi="mr-IN"/>
              </w:rPr>
              <w:t xml:space="preserve">ation from the Bulk Water Supply Entity, Authority will </w:t>
            </w:r>
            <w:r w:rsidR="007F6951">
              <w:rPr>
                <w:rFonts w:asciiTheme="majorHAnsi" w:hAnsiTheme="majorHAnsi" w:cs="Sakal Marathi"/>
                <w:sz w:val="24"/>
                <w:szCs w:val="24"/>
                <w:lang w:bidi="mr-IN"/>
              </w:rPr>
              <w:t>consider the information as provided in the annual Irrigation Status Reports</w:t>
            </w:r>
            <w:r>
              <w:rPr>
                <w:rFonts w:asciiTheme="majorHAnsi" w:hAnsiTheme="majorHAnsi" w:cs="Sakal Marathi"/>
                <w:sz w:val="24"/>
                <w:szCs w:val="24"/>
                <w:lang w:bidi="mr-IN"/>
              </w:rPr>
              <w:t xml:space="preserve"> and latest available data</w:t>
            </w:r>
            <w:r w:rsidR="007F6951">
              <w:rPr>
                <w:rFonts w:asciiTheme="majorHAnsi" w:hAnsiTheme="majorHAnsi" w:cs="Sakal Marathi"/>
                <w:sz w:val="24"/>
                <w:szCs w:val="24"/>
                <w:lang w:bidi="mr-IN"/>
              </w:rPr>
              <w:t>.</w:t>
            </w:r>
          </w:p>
        </w:tc>
      </w:tr>
      <w:tr w:rsidR="007F6951" w:rsidTr="00611044">
        <w:trPr>
          <w:trHeight w:val="782"/>
        </w:trPr>
        <w:tc>
          <w:tcPr>
            <w:tcW w:w="648" w:type="dxa"/>
          </w:tcPr>
          <w:p w:rsidR="007F6951" w:rsidRDefault="007F6951" w:rsidP="007F6951">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6.2</w:t>
            </w:r>
          </w:p>
        </w:tc>
        <w:tc>
          <w:tcPr>
            <w:tcW w:w="7808" w:type="dxa"/>
          </w:tcPr>
          <w:p w:rsidR="007F6951" w:rsidRDefault="007F6951" w:rsidP="007F695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 xml:space="preserve">The Authority will scrutinize the information regarding category wise water </w:t>
            </w:r>
            <w:r>
              <w:rPr>
                <w:rFonts w:asciiTheme="majorHAnsi" w:hAnsiTheme="majorHAnsi" w:cs="Sakal Marathi"/>
                <w:sz w:val="24"/>
                <w:szCs w:val="24"/>
                <w:lang w:bidi="mr-IN"/>
              </w:rPr>
              <w:tab/>
              <w:t xml:space="preserve">use, projected for the control period. </w:t>
            </w:r>
          </w:p>
        </w:tc>
      </w:tr>
      <w:tr w:rsidR="007F6951" w:rsidTr="00611044">
        <w:trPr>
          <w:trHeight w:val="339"/>
        </w:trPr>
        <w:tc>
          <w:tcPr>
            <w:tcW w:w="648" w:type="dxa"/>
          </w:tcPr>
          <w:p w:rsidR="007F6951" w:rsidRDefault="007F6951" w:rsidP="007F6951">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6.3</w:t>
            </w:r>
          </w:p>
        </w:tc>
        <w:tc>
          <w:tcPr>
            <w:tcW w:w="7808" w:type="dxa"/>
          </w:tcPr>
          <w:p w:rsidR="007F6951" w:rsidRDefault="007F6951" w:rsidP="007F695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 xml:space="preserve">Thereafter, consultation with experts in the field and </w:t>
            </w:r>
            <w:r w:rsidRPr="006C5C13">
              <w:rPr>
                <w:rFonts w:asciiTheme="majorHAnsi" w:hAnsiTheme="majorHAnsi" w:cs="Sakal Marathi"/>
                <w:sz w:val="24"/>
                <w:szCs w:val="24"/>
                <w:lang w:bidi="mr-IN"/>
              </w:rPr>
              <w:t>BWSE</w:t>
            </w:r>
            <w:r>
              <w:rPr>
                <w:rFonts w:asciiTheme="majorHAnsi" w:hAnsiTheme="majorHAnsi" w:cs="Sakal Marathi"/>
                <w:sz w:val="24"/>
                <w:szCs w:val="24"/>
                <w:lang w:bidi="mr-IN"/>
              </w:rPr>
              <w:t xml:space="preserve"> shall be done over the projected category wise water use quantities.</w:t>
            </w:r>
          </w:p>
        </w:tc>
      </w:tr>
      <w:tr w:rsidR="007F6951" w:rsidTr="00611044">
        <w:trPr>
          <w:trHeight w:val="339"/>
        </w:trPr>
        <w:tc>
          <w:tcPr>
            <w:tcW w:w="648" w:type="dxa"/>
          </w:tcPr>
          <w:p w:rsidR="007F6951" w:rsidRDefault="007F6951" w:rsidP="007F6951">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6.4</w:t>
            </w:r>
          </w:p>
        </w:tc>
        <w:tc>
          <w:tcPr>
            <w:tcW w:w="7808" w:type="dxa"/>
          </w:tcPr>
          <w:p w:rsidR="007F6951" w:rsidRDefault="007F6951" w:rsidP="00673EFD">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 xml:space="preserve">The comments of the beneficiary public shall also be sought, by making available projection of category wise </w:t>
            </w:r>
            <w:r w:rsidR="00673EFD">
              <w:rPr>
                <w:rFonts w:asciiTheme="majorHAnsi" w:hAnsiTheme="majorHAnsi" w:cs="Sakal Marathi"/>
                <w:sz w:val="24"/>
                <w:szCs w:val="24"/>
                <w:lang w:bidi="mr-IN"/>
              </w:rPr>
              <w:t>use</w:t>
            </w:r>
            <w:r>
              <w:rPr>
                <w:rFonts w:asciiTheme="majorHAnsi" w:hAnsiTheme="majorHAnsi" w:cs="Sakal Marathi"/>
                <w:sz w:val="24"/>
                <w:szCs w:val="24"/>
                <w:lang w:bidi="mr-IN"/>
              </w:rPr>
              <w:t xml:space="preserve"> for the control period on the </w:t>
            </w:r>
            <w:r>
              <w:rPr>
                <w:rFonts w:asciiTheme="majorHAnsi" w:hAnsiTheme="majorHAnsi" w:cs="Sakal Marathi"/>
                <w:sz w:val="24"/>
                <w:szCs w:val="24"/>
                <w:lang w:bidi="mr-IN"/>
              </w:rPr>
              <w:lastRenderedPageBreak/>
              <w:t>website of the Authority.</w:t>
            </w:r>
          </w:p>
        </w:tc>
      </w:tr>
      <w:tr w:rsidR="007F6951" w:rsidTr="00611044">
        <w:trPr>
          <w:trHeight w:val="339"/>
        </w:trPr>
        <w:tc>
          <w:tcPr>
            <w:tcW w:w="648" w:type="dxa"/>
          </w:tcPr>
          <w:p w:rsidR="007F6951" w:rsidRDefault="007F6951" w:rsidP="007F6951">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lastRenderedPageBreak/>
              <w:t>6.5</w:t>
            </w:r>
          </w:p>
        </w:tc>
        <w:tc>
          <w:tcPr>
            <w:tcW w:w="7808" w:type="dxa"/>
          </w:tcPr>
          <w:p w:rsidR="007F6951" w:rsidRDefault="007F6951" w:rsidP="007F695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 xml:space="preserve">The Authority considering the comments of the experts in the field and beneficiary public shall </w:t>
            </w:r>
            <w:proofErr w:type="spellStart"/>
            <w:r>
              <w:rPr>
                <w:rFonts w:asciiTheme="majorHAnsi" w:hAnsiTheme="majorHAnsi" w:cs="Sakal Marathi"/>
                <w:sz w:val="24"/>
                <w:szCs w:val="24"/>
                <w:lang w:bidi="mr-IN"/>
              </w:rPr>
              <w:t>finalise</w:t>
            </w:r>
            <w:proofErr w:type="spellEnd"/>
            <w:r>
              <w:rPr>
                <w:rFonts w:asciiTheme="majorHAnsi" w:hAnsiTheme="majorHAnsi" w:cs="Sakal Marathi"/>
                <w:sz w:val="24"/>
                <w:szCs w:val="24"/>
                <w:lang w:bidi="mr-IN"/>
              </w:rPr>
              <w:t xml:space="preserve"> the apportionment of the available water across </w:t>
            </w:r>
            <w:r>
              <w:rPr>
                <w:rFonts w:asciiTheme="majorHAnsi" w:hAnsiTheme="majorHAnsi" w:cs="Sakal Marathi"/>
                <w:sz w:val="24"/>
                <w:szCs w:val="24"/>
                <w:lang w:bidi="mr-IN"/>
              </w:rPr>
              <w:tab/>
              <w:t xml:space="preserve">user categories.   </w:t>
            </w:r>
            <w:r w:rsidRPr="00AE1A4A">
              <w:rPr>
                <w:rFonts w:asciiTheme="majorHAnsi" w:hAnsiTheme="majorHAnsi" w:cs="Sakal Marathi"/>
                <w:sz w:val="24"/>
                <w:szCs w:val="24"/>
                <w:lang w:bidi="mr-IN"/>
              </w:rPr>
              <w:t xml:space="preserve">The decision of the Authority in this regard shall be </w:t>
            </w:r>
            <w:r>
              <w:rPr>
                <w:rFonts w:asciiTheme="majorHAnsi" w:hAnsiTheme="majorHAnsi" w:cs="Sakal Marathi"/>
                <w:sz w:val="24"/>
                <w:szCs w:val="24"/>
                <w:lang w:bidi="mr-IN"/>
              </w:rPr>
              <w:t xml:space="preserve">final </w:t>
            </w:r>
            <w:r w:rsidRPr="00AE1A4A">
              <w:rPr>
                <w:rFonts w:asciiTheme="majorHAnsi" w:hAnsiTheme="majorHAnsi" w:cs="Sakal Marathi"/>
                <w:sz w:val="24"/>
                <w:szCs w:val="24"/>
                <w:lang w:bidi="mr-IN"/>
              </w:rPr>
              <w:t>and conclusive.</w:t>
            </w:r>
          </w:p>
        </w:tc>
      </w:tr>
    </w:tbl>
    <w:p w:rsidR="00611044" w:rsidRDefault="001D7383" w:rsidP="00611044">
      <w:pPr>
        <w:spacing w:after="120" w:line="360" w:lineRule="auto"/>
        <w:ind w:left="720" w:hanging="720"/>
        <w:jc w:val="both"/>
        <w:rPr>
          <w:rFonts w:asciiTheme="majorHAnsi" w:hAnsiTheme="majorHAnsi" w:cs="Sakal Marathi"/>
          <w:sz w:val="24"/>
          <w:szCs w:val="24"/>
          <w:lang w:bidi="mr-IN"/>
        </w:rPr>
      </w:pPr>
      <w:r>
        <w:rPr>
          <w:rFonts w:asciiTheme="majorHAnsi" w:hAnsiTheme="majorHAnsi" w:cs="Sakal Marathi"/>
          <w:sz w:val="24"/>
          <w:szCs w:val="24"/>
          <w:lang w:bidi="mr-IN"/>
        </w:rPr>
        <w:tab/>
      </w:r>
    </w:p>
    <w:p w:rsidR="00882019" w:rsidRDefault="001B40EA" w:rsidP="00611044">
      <w:pPr>
        <w:spacing w:after="120" w:line="360" w:lineRule="auto"/>
        <w:ind w:left="720" w:hanging="720"/>
        <w:rPr>
          <w:rFonts w:asciiTheme="majorHAnsi" w:hAnsiTheme="majorHAnsi" w:cs="Sakal Marathi"/>
          <w:sz w:val="24"/>
          <w:szCs w:val="24"/>
          <w:lang w:bidi="mr-IN"/>
        </w:rPr>
      </w:pPr>
      <w:r>
        <w:rPr>
          <w:rFonts w:asciiTheme="majorHAnsi" w:hAnsiTheme="majorHAnsi" w:cs="Sakal Marathi"/>
          <w:sz w:val="24"/>
          <w:szCs w:val="24"/>
          <w:lang w:bidi="mr-IN"/>
        </w:rPr>
        <w:tab/>
      </w:r>
      <w:r w:rsidR="00882019">
        <w:rPr>
          <w:rFonts w:asciiTheme="majorHAnsi" w:hAnsiTheme="majorHAnsi" w:cs="Sakal Marathi"/>
          <w:sz w:val="24"/>
          <w:szCs w:val="24"/>
          <w:lang w:bidi="mr-IN"/>
        </w:rPr>
        <w:t xml:space="preserve">Category wise water use data and projected water use in the past is </w:t>
      </w:r>
      <w:r w:rsidR="00611044">
        <w:rPr>
          <w:rFonts w:asciiTheme="majorHAnsi" w:hAnsiTheme="majorHAnsi" w:cs="Sakal Marathi"/>
          <w:sz w:val="24"/>
          <w:szCs w:val="24"/>
          <w:lang w:bidi="mr-IN"/>
        </w:rPr>
        <w:t xml:space="preserve">can be referred as </w:t>
      </w:r>
      <w:r w:rsidR="001A5B70" w:rsidRPr="001A5B70">
        <w:rPr>
          <w:rFonts w:asciiTheme="majorHAnsi" w:hAnsiTheme="majorHAnsi" w:cs="Sakal Marathi"/>
          <w:b/>
          <w:bCs/>
          <w:sz w:val="24"/>
          <w:szCs w:val="24"/>
          <w:lang w:bidi="mr-IN"/>
        </w:rPr>
        <w:t xml:space="preserve">Annexure - </w:t>
      </w:r>
      <w:proofErr w:type="gramStart"/>
      <w:r w:rsidR="001A5B70" w:rsidRPr="001A5B70">
        <w:rPr>
          <w:rFonts w:asciiTheme="majorHAnsi" w:hAnsiTheme="majorHAnsi" w:cs="Sakal Marathi"/>
          <w:b/>
          <w:bCs/>
          <w:sz w:val="24"/>
          <w:szCs w:val="24"/>
          <w:lang w:bidi="mr-IN"/>
        </w:rPr>
        <w:t>2</w:t>
      </w:r>
      <w:r w:rsidR="00550BE2">
        <w:rPr>
          <w:rFonts w:asciiTheme="majorHAnsi" w:hAnsiTheme="majorHAnsi" w:cs="Sakal Marathi"/>
          <w:sz w:val="24"/>
          <w:szCs w:val="24"/>
          <w:lang w:bidi="mr-IN"/>
        </w:rPr>
        <w:t xml:space="preserve"> </w:t>
      </w:r>
      <w:r w:rsidR="00673EFD">
        <w:rPr>
          <w:rFonts w:asciiTheme="majorHAnsi" w:hAnsiTheme="majorHAnsi" w:cs="Sakal Marathi"/>
          <w:sz w:val="24"/>
          <w:szCs w:val="24"/>
          <w:lang w:bidi="mr-IN"/>
        </w:rPr>
        <w:t xml:space="preserve"> </w:t>
      </w:r>
      <w:r w:rsidR="00550BE2">
        <w:rPr>
          <w:rFonts w:asciiTheme="majorHAnsi" w:hAnsiTheme="majorHAnsi" w:cs="Sakal Marathi"/>
          <w:sz w:val="24"/>
          <w:szCs w:val="24"/>
          <w:lang w:bidi="mr-IN"/>
        </w:rPr>
        <w:t>f</w:t>
      </w:r>
      <w:r w:rsidR="00673EFD" w:rsidRPr="00550BE2">
        <w:rPr>
          <w:rFonts w:asciiTheme="majorHAnsi" w:hAnsiTheme="majorHAnsi" w:cs="Sakal Marathi"/>
          <w:sz w:val="24"/>
          <w:szCs w:val="24"/>
          <w:lang w:bidi="mr-IN"/>
        </w:rPr>
        <w:t>or</w:t>
      </w:r>
      <w:proofErr w:type="gramEnd"/>
      <w:r w:rsidR="00673EFD" w:rsidRPr="00550BE2">
        <w:rPr>
          <w:rFonts w:asciiTheme="majorHAnsi" w:hAnsiTheme="majorHAnsi" w:cs="Sakal Marathi"/>
          <w:sz w:val="24"/>
          <w:szCs w:val="24"/>
          <w:lang w:bidi="mr-IN"/>
        </w:rPr>
        <w:t xml:space="preserve"> the sake of information.</w:t>
      </w:r>
    </w:p>
    <w:p w:rsidR="00A00C39" w:rsidRPr="00611044" w:rsidRDefault="00A00C39" w:rsidP="00611044">
      <w:pPr>
        <w:pStyle w:val="ListParagraph"/>
        <w:numPr>
          <w:ilvl w:val="0"/>
          <w:numId w:val="10"/>
        </w:numPr>
        <w:spacing w:after="120" w:line="360" w:lineRule="auto"/>
        <w:jc w:val="both"/>
        <w:rPr>
          <w:rFonts w:asciiTheme="majorHAnsi" w:hAnsiTheme="majorHAnsi" w:cs="Sakal Marathi"/>
          <w:sz w:val="24"/>
          <w:szCs w:val="24"/>
          <w:lang w:bidi="mr-IN"/>
        </w:rPr>
      </w:pPr>
      <w:r w:rsidRPr="00611044">
        <w:rPr>
          <w:rFonts w:asciiTheme="majorHAnsi" w:hAnsiTheme="majorHAnsi" w:cs="Sakal Marathi"/>
          <w:b/>
          <w:sz w:val="24"/>
          <w:szCs w:val="24"/>
          <w:lang w:bidi="mr-IN"/>
        </w:rPr>
        <w:t xml:space="preserve">Apportionment of </w:t>
      </w:r>
      <w:r w:rsidR="00673EFD">
        <w:rPr>
          <w:rFonts w:asciiTheme="majorHAnsi" w:hAnsiTheme="majorHAnsi" w:cs="Sakal Marathi"/>
          <w:b/>
          <w:sz w:val="24"/>
          <w:szCs w:val="24"/>
          <w:lang w:bidi="mr-IN"/>
        </w:rPr>
        <w:t>'</w:t>
      </w:r>
      <w:r w:rsidRPr="00611044">
        <w:rPr>
          <w:rFonts w:asciiTheme="majorHAnsi" w:hAnsiTheme="majorHAnsi" w:cs="Sakal Marathi"/>
          <w:b/>
          <w:sz w:val="24"/>
          <w:szCs w:val="24"/>
          <w:lang w:bidi="mr-IN"/>
        </w:rPr>
        <w:t>O &amp; M Cost</w:t>
      </w:r>
      <w:r w:rsidR="00673EFD">
        <w:rPr>
          <w:rFonts w:asciiTheme="majorHAnsi" w:hAnsiTheme="majorHAnsi" w:cs="Sakal Marathi"/>
          <w:b/>
          <w:sz w:val="24"/>
          <w:szCs w:val="24"/>
          <w:lang w:bidi="mr-IN"/>
        </w:rPr>
        <w:t>'</w:t>
      </w:r>
      <w:r w:rsidRPr="00611044">
        <w:rPr>
          <w:rFonts w:asciiTheme="majorHAnsi" w:hAnsiTheme="majorHAnsi" w:cs="Sakal Marathi"/>
          <w:b/>
          <w:sz w:val="24"/>
          <w:szCs w:val="24"/>
          <w:lang w:bidi="mr-IN"/>
        </w:rPr>
        <w:t xml:space="preserve"> across user categories: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7738"/>
      </w:tblGrid>
      <w:tr w:rsidR="00611044" w:rsidTr="00611044">
        <w:trPr>
          <w:trHeight w:val="1155"/>
        </w:trPr>
        <w:tc>
          <w:tcPr>
            <w:tcW w:w="648" w:type="dxa"/>
          </w:tcPr>
          <w:p w:rsidR="00611044" w:rsidRDefault="00611044" w:rsidP="00611044">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7.1</w:t>
            </w:r>
          </w:p>
        </w:tc>
        <w:tc>
          <w:tcPr>
            <w:tcW w:w="7738" w:type="dxa"/>
          </w:tcPr>
          <w:p w:rsidR="00611044" w:rsidRDefault="00611044" w:rsidP="00611044">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The Authority, based on the experience gathered so far</w:t>
            </w:r>
            <w:proofErr w:type="gramStart"/>
            <w:r>
              <w:rPr>
                <w:rFonts w:asciiTheme="majorHAnsi" w:hAnsiTheme="majorHAnsi" w:cs="Sakal Marathi"/>
                <w:sz w:val="24"/>
                <w:szCs w:val="24"/>
                <w:lang w:bidi="mr-IN"/>
              </w:rPr>
              <w:t>,  will</w:t>
            </w:r>
            <w:proofErr w:type="gramEnd"/>
            <w:r>
              <w:rPr>
                <w:rFonts w:asciiTheme="majorHAnsi" w:hAnsiTheme="majorHAnsi" w:cs="Sakal Marathi"/>
                <w:sz w:val="24"/>
                <w:szCs w:val="24"/>
                <w:lang w:bidi="mr-IN"/>
              </w:rPr>
              <w:t xml:space="preserve"> review</w:t>
            </w:r>
            <w:r w:rsidR="00673EFD">
              <w:rPr>
                <w:rFonts w:asciiTheme="majorHAnsi" w:hAnsiTheme="majorHAnsi" w:cs="Sakal Marathi"/>
                <w:sz w:val="24"/>
                <w:szCs w:val="24"/>
                <w:lang w:bidi="mr-IN"/>
              </w:rPr>
              <w:t xml:space="preserve"> the </w:t>
            </w:r>
            <w:r>
              <w:rPr>
                <w:rFonts w:asciiTheme="majorHAnsi" w:hAnsiTheme="majorHAnsi" w:cs="Sakal Marathi"/>
                <w:sz w:val="24"/>
                <w:szCs w:val="24"/>
                <w:lang w:bidi="mr-IN"/>
              </w:rPr>
              <w:t xml:space="preserve"> existing Criteria for apportionment of “O &amp; M Cost” across u</w:t>
            </w:r>
            <w:r w:rsidR="00673EFD">
              <w:rPr>
                <w:rFonts w:asciiTheme="majorHAnsi" w:hAnsiTheme="majorHAnsi" w:cs="Sakal Marathi"/>
                <w:sz w:val="24"/>
                <w:szCs w:val="24"/>
                <w:lang w:bidi="mr-IN"/>
              </w:rPr>
              <w:t>ser categories and prepare the Draft R</w:t>
            </w:r>
            <w:r>
              <w:rPr>
                <w:rFonts w:asciiTheme="majorHAnsi" w:hAnsiTheme="majorHAnsi" w:cs="Sakal Marathi"/>
                <w:sz w:val="24"/>
                <w:szCs w:val="24"/>
                <w:lang w:bidi="mr-IN"/>
              </w:rPr>
              <w:t xml:space="preserve">evised Criteria.  </w:t>
            </w:r>
          </w:p>
        </w:tc>
      </w:tr>
      <w:tr w:rsidR="00611044" w:rsidTr="00611044">
        <w:trPr>
          <w:trHeight w:val="908"/>
        </w:trPr>
        <w:tc>
          <w:tcPr>
            <w:tcW w:w="648" w:type="dxa"/>
          </w:tcPr>
          <w:p w:rsidR="00611044" w:rsidRDefault="00611044" w:rsidP="00611044">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7.2</w:t>
            </w:r>
          </w:p>
        </w:tc>
        <w:tc>
          <w:tcPr>
            <w:tcW w:w="7738" w:type="dxa"/>
          </w:tcPr>
          <w:p w:rsidR="00611044" w:rsidRDefault="00611044" w:rsidP="00673EFD">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Thereafter, consult</w:t>
            </w:r>
            <w:r w:rsidR="00747028">
              <w:rPr>
                <w:rFonts w:asciiTheme="majorHAnsi" w:hAnsiTheme="majorHAnsi" w:cs="Sakal Marathi"/>
                <w:sz w:val="24"/>
                <w:szCs w:val="24"/>
                <w:lang w:bidi="mr-IN"/>
              </w:rPr>
              <w:t>ation with experts in the field, the line departments</w:t>
            </w:r>
            <w:r w:rsidR="001B40EA">
              <w:rPr>
                <w:rFonts w:asciiTheme="majorHAnsi" w:hAnsiTheme="majorHAnsi" w:cs="Sakal Marathi"/>
                <w:sz w:val="24"/>
                <w:szCs w:val="24"/>
                <w:lang w:bidi="mr-IN"/>
              </w:rPr>
              <w:t xml:space="preserve"> and BWSE</w:t>
            </w:r>
            <w:r w:rsidR="00747028">
              <w:rPr>
                <w:rFonts w:asciiTheme="majorHAnsi" w:hAnsiTheme="majorHAnsi" w:cs="Sakal Marathi"/>
                <w:sz w:val="24"/>
                <w:szCs w:val="24"/>
                <w:lang w:bidi="mr-IN"/>
              </w:rPr>
              <w:t xml:space="preserve"> </w:t>
            </w:r>
            <w:r w:rsidR="00673EFD">
              <w:rPr>
                <w:rFonts w:asciiTheme="majorHAnsi" w:hAnsiTheme="majorHAnsi" w:cs="Sakal Marathi"/>
                <w:sz w:val="24"/>
                <w:szCs w:val="24"/>
                <w:lang w:bidi="mr-IN"/>
              </w:rPr>
              <w:t>shall be done over the D</w:t>
            </w:r>
            <w:r>
              <w:rPr>
                <w:rFonts w:asciiTheme="majorHAnsi" w:hAnsiTheme="majorHAnsi" w:cs="Sakal Marathi"/>
                <w:sz w:val="24"/>
                <w:szCs w:val="24"/>
                <w:lang w:bidi="mr-IN"/>
              </w:rPr>
              <w:t xml:space="preserve">raft </w:t>
            </w:r>
            <w:r w:rsidR="00673EFD">
              <w:rPr>
                <w:rFonts w:asciiTheme="majorHAnsi" w:hAnsiTheme="majorHAnsi" w:cs="Sakal Marathi"/>
                <w:sz w:val="24"/>
                <w:szCs w:val="24"/>
                <w:lang w:bidi="mr-IN"/>
              </w:rPr>
              <w:t>R</w:t>
            </w:r>
            <w:r>
              <w:rPr>
                <w:rFonts w:asciiTheme="majorHAnsi" w:hAnsiTheme="majorHAnsi" w:cs="Sakal Marathi"/>
                <w:sz w:val="24"/>
                <w:szCs w:val="24"/>
                <w:lang w:bidi="mr-IN"/>
              </w:rPr>
              <w:t xml:space="preserve">evised </w:t>
            </w:r>
            <w:r w:rsidR="00673EFD">
              <w:rPr>
                <w:rFonts w:asciiTheme="majorHAnsi" w:hAnsiTheme="majorHAnsi" w:cs="Sakal Marathi"/>
                <w:sz w:val="24"/>
                <w:szCs w:val="24"/>
                <w:lang w:bidi="mr-IN"/>
              </w:rPr>
              <w:t>C</w:t>
            </w:r>
            <w:r>
              <w:rPr>
                <w:rFonts w:asciiTheme="majorHAnsi" w:hAnsiTheme="majorHAnsi" w:cs="Sakal Marathi"/>
                <w:sz w:val="24"/>
                <w:szCs w:val="24"/>
                <w:lang w:bidi="mr-IN"/>
              </w:rPr>
              <w:t>riteria.</w:t>
            </w:r>
          </w:p>
        </w:tc>
      </w:tr>
      <w:tr w:rsidR="00611044" w:rsidTr="00611044">
        <w:trPr>
          <w:trHeight w:val="1367"/>
        </w:trPr>
        <w:tc>
          <w:tcPr>
            <w:tcW w:w="648" w:type="dxa"/>
          </w:tcPr>
          <w:p w:rsidR="00611044" w:rsidRDefault="00611044" w:rsidP="00611044">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7.3</w:t>
            </w:r>
          </w:p>
        </w:tc>
        <w:tc>
          <w:tcPr>
            <w:tcW w:w="7738" w:type="dxa"/>
          </w:tcPr>
          <w:p w:rsidR="00611044" w:rsidRDefault="00611044" w:rsidP="00673EFD">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 xml:space="preserve">The comments of the beneficiary public shall also </w:t>
            </w:r>
            <w:r w:rsidR="00673EFD">
              <w:rPr>
                <w:rFonts w:asciiTheme="majorHAnsi" w:hAnsiTheme="majorHAnsi" w:cs="Sakal Marathi"/>
                <w:sz w:val="24"/>
                <w:szCs w:val="24"/>
                <w:lang w:bidi="mr-IN"/>
              </w:rPr>
              <w:t>be sought, by making available D</w:t>
            </w:r>
            <w:r>
              <w:rPr>
                <w:rFonts w:asciiTheme="majorHAnsi" w:hAnsiTheme="majorHAnsi" w:cs="Sakal Marathi"/>
                <w:sz w:val="24"/>
                <w:szCs w:val="24"/>
                <w:lang w:bidi="mr-IN"/>
              </w:rPr>
              <w:t xml:space="preserve">raft </w:t>
            </w:r>
            <w:r w:rsidR="00673EFD">
              <w:rPr>
                <w:rFonts w:asciiTheme="majorHAnsi" w:hAnsiTheme="majorHAnsi" w:cs="Sakal Marathi"/>
                <w:sz w:val="24"/>
                <w:szCs w:val="24"/>
                <w:lang w:bidi="mr-IN"/>
              </w:rPr>
              <w:t>R</w:t>
            </w:r>
            <w:r>
              <w:rPr>
                <w:rFonts w:asciiTheme="majorHAnsi" w:hAnsiTheme="majorHAnsi" w:cs="Sakal Marathi"/>
                <w:sz w:val="24"/>
                <w:szCs w:val="24"/>
                <w:lang w:bidi="mr-IN"/>
              </w:rPr>
              <w:t xml:space="preserve">evised Criteria for apportionment of </w:t>
            </w:r>
            <w:r w:rsidR="00B50F25">
              <w:rPr>
                <w:rFonts w:asciiTheme="majorHAnsi" w:hAnsiTheme="majorHAnsi" w:cs="Sakal Marathi"/>
                <w:sz w:val="24"/>
                <w:szCs w:val="24"/>
                <w:lang w:bidi="mr-IN"/>
              </w:rPr>
              <w:t>'</w:t>
            </w:r>
            <w:r>
              <w:rPr>
                <w:rFonts w:asciiTheme="majorHAnsi" w:hAnsiTheme="majorHAnsi" w:cs="Sakal Marathi"/>
                <w:sz w:val="24"/>
                <w:szCs w:val="24"/>
                <w:lang w:bidi="mr-IN"/>
              </w:rPr>
              <w:t>O</w:t>
            </w:r>
            <w:r w:rsidR="00747028">
              <w:rPr>
                <w:rFonts w:asciiTheme="majorHAnsi" w:hAnsiTheme="majorHAnsi" w:cs="Sakal Marathi"/>
                <w:sz w:val="24"/>
                <w:szCs w:val="24"/>
                <w:lang w:bidi="mr-IN"/>
              </w:rPr>
              <w:t xml:space="preserve"> </w:t>
            </w:r>
            <w:r>
              <w:rPr>
                <w:rFonts w:asciiTheme="majorHAnsi" w:hAnsiTheme="majorHAnsi" w:cs="Sakal Marathi"/>
                <w:sz w:val="24"/>
                <w:szCs w:val="24"/>
                <w:lang w:bidi="mr-IN"/>
              </w:rPr>
              <w:t>&amp;</w:t>
            </w:r>
            <w:r w:rsidR="00747028">
              <w:rPr>
                <w:rFonts w:asciiTheme="majorHAnsi" w:hAnsiTheme="majorHAnsi" w:cs="Sakal Marathi"/>
                <w:sz w:val="24"/>
                <w:szCs w:val="24"/>
                <w:lang w:bidi="mr-IN"/>
              </w:rPr>
              <w:t xml:space="preserve"> </w:t>
            </w:r>
            <w:r w:rsidR="00B50F25">
              <w:rPr>
                <w:rFonts w:asciiTheme="majorHAnsi" w:hAnsiTheme="majorHAnsi" w:cs="Sakal Marathi"/>
                <w:sz w:val="24"/>
                <w:szCs w:val="24"/>
                <w:lang w:bidi="mr-IN"/>
              </w:rPr>
              <w:t>M C</w:t>
            </w:r>
            <w:r>
              <w:rPr>
                <w:rFonts w:asciiTheme="majorHAnsi" w:hAnsiTheme="majorHAnsi" w:cs="Sakal Marathi"/>
                <w:sz w:val="24"/>
                <w:szCs w:val="24"/>
                <w:lang w:bidi="mr-IN"/>
              </w:rPr>
              <w:t>ost</w:t>
            </w:r>
            <w:r w:rsidR="00B50F25">
              <w:rPr>
                <w:rFonts w:asciiTheme="majorHAnsi" w:hAnsiTheme="majorHAnsi" w:cs="Sakal Marathi"/>
                <w:sz w:val="24"/>
                <w:szCs w:val="24"/>
                <w:lang w:bidi="mr-IN"/>
              </w:rPr>
              <w:t>'</w:t>
            </w:r>
            <w:r>
              <w:rPr>
                <w:rFonts w:asciiTheme="majorHAnsi" w:hAnsiTheme="majorHAnsi" w:cs="Sakal Marathi"/>
                <w:sz w:val="24"/>
                <w:szCs w:val="24"/>
                <w:lang w:bidi="mr-IN"/>
              </w:rPr>
              <w:t xml:space="preserve"> across the user categories by hosting it on website of the Authority.</w:t>
            </w:r>
          </w:p>
        </w:tc>
      </w:tr>
      <w:tr w:rsidR="00611044" w:rsidTr="00611044">
        <w:trPr>
          <w:trHeight w:val="511"/>
        </w:trPr>
        <w:tc>
          <w:tcPr>
            <w:tcW w:w="648" w:type="dxa"/>
          </w:tcPr>
          <w:p w:rsidR="00611044" w:rsidRDefault="00611044" w:rsidP="00611044">
            <w:pPr>
              <w:pStyle w:val="ListParagraph"/>
              <w:spacing w:after="120" w:line="360" w:lineRule="auto"/>
              <w:ind w:left="0"/>
              <w:jc w:val="both"/>
              <w:rPr>
                <w:rFonts w:asciiTheme="majorHAnsi" w:hAnsiTheme="majorHAnsi" w:cs="Sakal Marathi"/>
                <w:sz w:val="24"/>
                <w:szCs w:val="24"/>
                <w:lang w:bidi="mr-IN"/>
              </w:rPr>
            </w:pPr>
            <w:r>
              <w:rPr>
                <w:rFonts w:asciiTheme="majorHAnsi" w:hAnsiTheme="majorHAnsi" w:cs="Sakal Marathi"/>
                <w:sz w:val="24"/>
                <w:szCs w:val="24"/>
                <w:lang w:bidi="mr-IN"/>
              </w:rPr>
              <w:t>7.4</w:t>
            </w:r>
            <w:r>
              <w:rPr>
                <w:rFonts w:asciiTheme="majorHAnsi" w:hAnsiTheme="majorHAnsi" w:cs="Sakal Marathi"/>
                <w:sz w:val="24"/>
                <w:szCs w:val="24"/>
                <w:lang w:bidi="mr-IN"/>
              </w:rPr>
              <w:tab/>
            </w:r>
          </w:p>
        </w:tc>
        <w:tc>
          <w:tcPr>
            <w:tcW w:w="7738" w:type="dxa"/>
          </w:tcPr>
          <w:p w:rsidR="00611044" w:rsidRDefault="00611044" w:rsidP="00611044">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The Authority, considering the comments of the experts in the field and beneficiary public,</w:t>
            </w:r>
            <w:r w:rsidR="00747028">
              <w:rPr>
                <w:rFonts w:asciiTheme="majorHAnsi" w:hAnsiTheme="majorHAnsi" w:cs="Sakal Marathi"/>
                <w:sz w:val="24"/>
                <w:szCs w:val="24"/>
                <w:lang w:bidi="mr-IN"/>
              </w:rPr>
              <w:t xml:space="preserve"> and after conducting due scrutiny and enquiry s</w:t>
            </w:r>
            <w:r>
              <w:rPr>
                <w:rFonts w:asciiTheme="majorHAnsi" w:hAnsiTheme="majorHAnsi" w:cs="Sakal Marathi"/>
                <w:sz w:val="24"/>
                <w:szCs w:val="24"/>
                <w:lang w:bidi="mr-IN"/>
              </w:rPr>
              <w:t xml:space="preserve">hall </w:t>
            </w:r>
            <w:proofErr w:type="spellStart"/>
            <w:r>
              <w:rPr>
                <w:rFonts w:asciiTheme="majorHAnsi" w:hAnsiTheme="majorHAnsi" w:cs="Sakal Marathi"/>
                <w:sz w:val="24"/>
                <w:szCs w:val="24"/>
                <w:lang w:bidi="mr-IN"/>
              </w:rPr>
              <w:t>finalise</w:t>
            </w:r>
            <w:proofErr w:type="spellEnd"/>
            <w:r>
              <w:rPr>
                <w:rFonts w:asciiTheme="majorHAnsi" w:hAnsiTheme="majorHAnsi" w:cs="Sakal Marathi"/>
                <w:sz w:val="24"/>
                <w:szCs w:val="24"/>
                <w:lang w:bidi="mr-IN"/>
              </w:rPr>
              <w:t xml:space="preserve"> the Criteria for apportionment of </w:t>
            </w:r>
            <w:r w:rsidR="00673EFD">
              <w:rPr>
                <w:rFonts w:asciiTheme="majorHAnsi" w:hAnsiTheme="majorHAnsi" w:cs="Sakal Marathi"/>
                <w:sz w:val="24"/>
                <w:szCs w:val="24"/>
                <w:lang w:bidi="mr-IN"/>
              </w:rPr>
              <w:t>'</w:t>
            </w:r>
            <w:r>
              <w:rPr>
                <w:rFonts w:asciiTheme="majorHAnsi" w:hAnsiTheme="majorHAnsi" w:cs="Sakal Marathi"/>
                <w:sz w:val="24"/>
                <w:szCs w:val="24"/>
                <w:lang w:bidi="mr-IN"/>
              </w:rPr>
              <w:t>O &amp; M Cost</w:t>
            </w:r>
            <w:r w:rsidR="00673EFD">
              <w:rPr>
                <w:rFonts w:asciiTheme="majorHAnsi" w:hAnsiTheme="majorHAnsi" w:cs="Sakal Marathi"/>
                <w:sz w:val="24"/>
                <w:szCs w:val="24"/>
                <w:lang w:bidi="mr-IN"/>
              </w:rPr>
              <w:t>'</w:t>
            </w:r>
            <w:r>
              <w:rPr>
                <w:rFonts w:asciiTheme="majorHAnsi" w:hAnsiTheme="majorHAnsi" w:cs="Sakal Marathi"/>
                <w:sz w:val="24"/>
                <w:szCs w:val="24"/>
                <w:lang w:bidi="mr-IN"/>
              </w:rPr>
              <w:t xml:space="preserve"> across</w:t>
            </w:r>
            <w:r w:rsidR="00747028">
              <w:rPr>
                <w:rFonts w:asciiTheme="majorHAnsi" w:hAnsiTheme="majorHAnsi" w:cs="Sakal Marathi"/>
                <w:sz w:val="24"/>
                <w:szCs w:val="24"/>
                <w:lang w:bidi="mr-IN"/>
              </w:rPr>
              <w:t xml:space="preserve"> </w:t>
            </w:r>
            <w:r>
              <w:rPr>
                <w:rFonts w:asciiTheme="majorHAnsi" w:hAnsiTheme="majorHAnsi" w:cs="Sakal Marathi"/>
                <w:sz w:val="24"/>
                <w:szCs w:val="24"/>
                <w:lang w:bidi="mr-IN"/>
              </w:rPr>
              <w:t>user categories.   The decision of the Authority in this regard shall be final and conclusive</w:t>
            </w:r>
            <w:r w:rsidR="00627FD3">
              <w:rPr>
                <w:rFonts w:asciiTheme="majorHAnsi" w:hAnsiTheme="majorHAnsi" w:cs="Sakal Marathi"/>
                <w:sz w:val="24"/>
                <w:szCs w:val="24"/>
                <w:lang w:bidi="mr-IN"/>
              </w:rPr>
              <w:t xml:space="preserve"> and binding</w:t>
            </w:r>
            <w:r>
              <w:rPr>
                <w:rFonts w:asciiTheme="majorHAnsi" w:hAnsiTheme="majorHAnsi" w:cs="Sakal Marathi"/>
                <w:sz w:val="24"/>
                <w:szCs w:val="24"/>
                <w:lang w:bidi="mr-IN"/>
              </w:rPr>
              <w:t>.</w:t>
            </w:r>
          </w:p>
        </w:tc>
      </w:tr>
    </w:tbl>
    <w:p w:rsidR="00F26197" w:rsidRDefault="001A5B70" w:rsidP="00611044">
      <w:pPr>
        <w:spacing w:after="120" w:line="360" w:lineRule="auto"/>
        <w:ind w:right="-360"/>
        <w:jc w:val="both"/>
        <w:rPr>
          <w:rFonts w:asciiTheme="majorHAnsi" w:hAnsiTheme="majorHAnsi" w:cs="Sakal Marathi"/>
          <w:sz w:val="24"/>
          <w:szCs w:val="24"/>
          <w:lang w:bidi="mr-IN"/>
        </w:rPr>
      </w:pPr>
      <w:r w:rsidRPr="009745D7">
        <w:rPr>
          <w:rFonts w:asciiTheme="majorHAnsi" w:hAnsiTheme="majorHAnsi" w:cs="Sakal Marathi"/>
          <w:sz w:val="24"/>
          <w:szCs w:val="24"/>
          <w:lang w:bidi="mr-IN"/>
        </w:rPr>
        <w:t xml:space="preserve">Apportionment of </w:t>
      </w:r>
      <w:r w:rsidR="009745D7" w:rsidRPr="009745D7">
        <w:rPr>
          <w:rFonts w:asciiTheme="majorHAnsi" w:hAnsiTheme="majorHAnsi" w:cs="Sakal Marathi"/>
          <w:sz w:val="24"/>
          <w:szCs w:val="24"/>
          <w:lang w:bidi="mr-IN"/>
        </w:rPr>
        <w:t>'</w:t>
      </w:r>
      <w:r w:rsidRPr="009745D7">
        <w:rPr>
          <w:rFonts w:asciiTheme="majorHAnsi" w:hAnsiTheme="majorHAnsi" w:cs="Sakal Marathi"/>
          <w:sz w:val="24"/>
          <w:szCs w:val="24"/>
          <w:lang w:bidi="mr-IN"/>
        </w:rPr>
        <w:t>O &amp; M Cost</w:t>
      </w:r>
      <w:r w:rsidR="009745D7" w:rsidRPr="009745D7">
        <w:rPr>
          <w:rFonts w:asciiTheme="majorHAnsi" w:hAnsiTheme="majorHAnsi" w:cs="Sakal Marathi"/>
          <w:sz w:val="24"/>
          <w:szCs w:val="24"/>
          <w:lang w:bidi="mr-IN"/>
        </w:rPr>
        <w:t>'</w:t>
      </w:r>
      <w:r w:rsidRPr="009745D7">
        <w:rPr>
          <w:rFonts w:asciiTheme="majorHAnsi" w:hAnsiTheme="majorHAnsi" w:cs="Sakal Marathi"/>
          <w:sz w:val="24"/>
          <w:szCs w:val="24"/>
          <w:lang w:bidi="mr-IN"/>
        </w:rPr>
        <w:t xml:space="preserve"> in Percentage as per past tariff Criteria </w:t>
      </w:r>
      <w:r w:rsidR="009745D7" w:rsidRPr="009745D7">
        <w:rPr>
          <w:rFonts w:asciiTheme="majorHAnsi" w:hAnsiTheme="majorHAnsi" w:cs="Sakal Marathi"/>
          <w:sz w:val="24"/>
          <w:szCs w:val="24"/>
          <w:lang w:bidi="mr-IN"/>
        </w:rPr>
        <w:t>is provided</w:t>
      </w:r>
      <w:r w:rsidR="00747028" w:rsidRPr="009745D7">
        <w:rPr>
          <w:rFonts w:asciiTheme="majorHAnsi" w:hAnsiTheme="majorHAnsi" w:cs="Sakal Marathi"/>
          <w:sz w:val="24"/>
          <w:szCs w:val="24"/>
          <w:lang w:bidi="mr-IN"/>
        </w:rPr>
        <w:t xml:space="preserve"> </w:t>
      </w:r>
      <w:proofErr w:type="gramStart"/>
      <w:r w:rsidR="00747028" w:rsidRPr="009745D7">
        <w:rPr>
          <w:rFonts w:asciiTheme="majorHAnsi" w:hAnsiTheme="majorHAnsi" w:cs="Sakal Marathi"/>
          <w:sz w:val="24"/>
          <w:szCs w:val="24"/>
          <w:lang w:bidi="mr-IN"/>
        </w:rPr>
        <w:t xml:space="preserve">as </w:t>
      </w:r>
      <w:r w:rsidRPr="009745D7">
        <w:rPr>
          <w:rFonts w:asciiTheme="majorHAnsi" w:hAnsiTheme="majorHAnsi" w:cs="Sakal Marathi"/>
          <w:sz w:val="24"/>
          <w:szCs w:val="24"/>
          <w:lang w:bidi="mr-IN"/>
        </w:rPr>
        <w:t xml:space="preserve"> </w:t>
      </w:r>
      <w:r w:rsidRPr="009745D7">
        <w:rPr>
          <w:rFonts w:asciiTheme="majorHAnsi" w:hAnsiTheme="majorHAnsi" w:cs="Sakal Marathi"/>
          <w:b/>
          <w:bCs/>
          <w:sz w:val="24"/>
          <w:szCs w:val="24"/>
          <w:lang w:bidi="mr-IN"/>
        </w:rPr>
        <w:t>Annexure</w:t>
      </w:r>
      <w:proofErr w:type="gramEnd"/>
      <w:r w:rsidR="00F26197">
        <w:rPr>
          <w:rFonts w:asciiTheme="majorHAnsi" w:hAnsiTheme="majorHAnsi" w:cs="Sakal Marathi"/>
          <w:b/>
          <w:bCs/>
          <w:sz w:val="24"/>
          <w:szCs w:val="24"/>
          <w:lang w:bidi="mr-IN"/>
        </w:rPr>
        <w:t xml:space="preserve"> - 3 </w:t>
      </w:r>
      <w:r w:rsidR="00F26197" w:rsidRPr="00F26197">
        <w:rPr>
          <w:rFonts w:asciiTheme="majorHAnsi" w:hAnsiTheme="majorHAnsi" w:cs="Sakal Marathi"/>
          <w:sz w:val="24"/>
          <w:szCs w:val="24"/>
          <w:lang w:bidi="mr-IN"/>
        </w:rPr>
        <w:t>f</w:t>
      </w:r>
      <w:r w:rsidR="009745D7">
        <w:rPr>
          <w:rFonts w:asciiTheme="majorHAnsi" w:hAnsiTheme="majorHAnsi" w:cs="Sakal Marathi"/>
          <w:sz w:val="24"/>
          <w:szCs w:val="24"/>
          <w:lang w:bidi="mr-IN"/>
        </w:rPr>
        <w:t>or the sake of information</w:t>
      </w:r>
      <w:r w:rsidR="00F26197">
        <w:rPr>
          <w:rFonts w:asciiTheme="majorHAnsi" w:hAnsiTheme="majorHAnsi" w:cs="Sakal Marathi"/>
          <w:sz w:val="24"/>
          <w:szCs w:val="24"/>
          <w:lang w:bidi="mr-IN"/>
        </w:rPr>
        <w:t xml:space="preserve">. </w:t>
      </w:r>
      <w:r w:rsidR="009745D7">
        <w:rPr>
          <w:rFonts w:asciiTheme="majorHAnsi" w:hAnsiTheme="majorHAnsi" w:cs="Sakal Marathi"/>
          <w:sz w:val="24"/>
          <w:szCs w:val="24"/>
          <w:lang w:bidi="mr-IN"/>
        </w:rPr>
        <w:t xml:space="preserve"> </w:t>
      </w:r>
    </w:p>
    <w:p w:rsidR="00D13226" w:rsidRDefault="00D13226" w:rsidP="00ED60C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8)</w:t>
      </w:r>
      <w:r>
        <w:rPr>
          <w:rFonts w:asciiTheme="majorHAnsi" w:hAnsiTheme="majorHAnsi" w:cs="Sakal Marathi"/>
          <w:sz w:val="24"/>
          <w:szCs w:val="24"/>
          <w:lang w:bidi="mr-IN"/>
        </w:rPr>
        <w:tab/>
      </w:r>
      <w:r w:rsidRPr="009745D7">
        <w:rPr>
          <w:rFonts w:asciiTheme="majorHAnsi" w:hAnsiTheme="majorHAnsi" w:cs="Sakal Marathi"/>
          <w:b/>
          <w:bCs/>
          <w:sz w:val="24"/>
          <w:szCs w:val="24"/>
          <w:lang w:bidi="mr-IN"/>
        </w:rPr>
        <w:t xml:space="preserve">Determination of incentives and disincentives across user categories keeping </w:t>
      </w:r>
      <w:r w:rsidR="009745D7">
        <w:rPr>
          <w:rFonts w:asciiTheme="majorHAnsi" w:hAnsiTheme="majorHAnsi" w:cs="Sakal Marathi"/>
          <w:b/>
          <w:bCs/>
          <w:sz w:val="24"/>
          <w:szCs w:val="24"/>
          <w:lang w:bidi="mr-IN"/>
        </w:rPr>
        <w:tab/>
      </w:r>
      <w:r w:rsidRPr="009745D7">
        <w:rPr>
          <w:rFonts w:asciiTheme="majorHAnsi" w:hAnsiTheme="majorHAnsi" w:cs="Sakal Marathi"/>
          <w:b/>
          <w:bCs/>
          <w:sz w:val="24"/>
          <w:szCs w:val="24"/>
          <w:lang w:bidi="mr-IN"/>
        </w:rPr>
        <w:t xml:space="preserve">in view various objects of the </w:t>
      </w:r>
      <w:proofErr w:type="gramStart"/>
      <w:r w:rsidRPr="009745D7">
        <w:rPr>
          <w:rFonts w:asciiTheme="majorHAnsi" w:hAnsiTheme="majorHAnsi" w:cs="Sakal Marathi"/>
          <w:b/>
          <w:bCs/>
          <w:sz w:val="24"/>
          <w:szCs w:val="24"/>
          <w:lang w:bidi="mr-IN"/>
        </w:rPr>
        <w:t>Act</w:t>
      </w:r>
      <w:r w:rsidRPr="000621F4">
        <w:rPr>
          <w:rFonts w:asciiTheme="majorHAnsi" w:hAnsiTheme="majorHAnsi" w:cs="Sakal Marathi"/>
          <w:sz w:val="24"/>
          <w:szCs w:val="24"/>
          <w:lang w:bidi="mr-IN"/>
        </w:rPr>
        <w:t xml:space="preserve"> :</w:t>
      </w:r>
      <w:proofErr w:type="gramEnd"/>
    </w:p>
    <w:p w:rsidR="00D13226" w:rsidRDefault="00D13226" w:rsidP="00F26197">
      <w:pPr>
        <w:spacing w:after="120" w:line="360" w:lineRule="auto"/>
        <w:rPr>
          <w:rFonts w:asciiTheme="majorHAnsi" w:hAnsiTheme="majorHAnsi" w:cs="Sakal Marathi"/>
          <w:sz w:val="24"/>
          <w:szCs w:val="24"/>
          <w:lang w:bidi="mr-IN"/>
        </w:rPr>
      </w:pPr>
      <w:r>
        <w:rPr>
          <w:rFonts w:asciiTheme="majorHAnsi" w:hAnsiTheme="majorHAnsi" w:cs="Sakal Marathi"/>
          <w:sz w:val="24"/>
          <w:szCs w:val="24"/>
          <w:lang w:bidi="mr-IN"/>
        </w:rPr>
        <w:tab/>
      </w:r>
      <w:r w:rsidR="00F76B56">
        <w:rPr>
          <w:rFonts w:asciiTheme="majorHAnsi" w:hAnsiTheme="majorHAnsi" w:cs="Sakal Marathi"/>
          <w:sz w:val="24"/>
          <w:szCs w:val="24"/>
          <w:lang w:bidi="mr-IN"/>
        </w:rPr>
        <w:t xml:space="preserve">Objects of the Act, the achievement </w:t>
      </w:r>
      <w:r w:rsidR="00E04844">
        <w:rPr>
          <w:rFonts w:asciiTheme="majorHAnsi" w:hAnsiTheme="majorHAnsi" w:cs="Sakal Marathi"/>
          <w:sz w:val="24"/>
          <w:szCs w:val="24"/>
          <w:lang w:bidi="mr-IN"/>
        </w:rPr>
        <w:t xml:space="preserve">that </w:t>
      </w:r>
      <w:r w:rsidR="003814C8">
        <w:rPr>
          <w:rFonts w:asciiTheme="majorHAnsi" w:hAnsiTheme="majorHAnsi" w:cs="Sakal Marathi"/>
          <w:sz w:val="24"/>
          <w:szCs w:val="24"/>
          <w:lang w:bidi="mr-IN"/>
        </w:rPr>
        <w:t>can</w:t>
      </w:r>
      <w:r w:rsidR="00F26197">
        <w:rPr>
          <w:rFonts w:asciiTheme="majorHAnsi" w:hAnsiTheme="majorHAnsi" w:cs="Sakal Marathi"/>
          <w:sz w:val="24"/>
          <w:szCs w:val="24"/>
          <w:lang w:bidi="mr-IN"/>
        </w:rPr>
        <w:t xml:space="preserve"> </w:t>
      </w:r>
      <w:r w:rsidR="003814C8">
        <w:rPr>
          <w:rFonts w:asciiTheme="majorHAnsi" w:hAnsiTheme="majorHAnsi" w:cs="Sakal Marathi"/>
          <w:sz w:val="24"/>
          <w:szCs w:val="24"/>
          <w:lang w:bidi="mr-IN"/>
        </w:rPr>
        <w:t>be fac</w:t>
      </w:r>
      <w:r w:rsidR="00197132">
        <w:rPr>
          <w:rFonts w:asciiTheme="majorHAnsi" w:hAnsiTheme="majorHAnsi" w:cs="Sakal Marathi"/>
          <w:sz w:val="24"/>
          <w:szCs w:val="24"/>
          <w:lang w:bidi="mr-IN"/>
        </w:rPr>
        <w:t>ilitated by tariff intervention,</w:t>
      </w:r>
      <w:r w:rsidR="00D55E96">
        <w:rPr>
          <w:rFonts w:asciiTheme="majorHAnsi" w:hAnsiTheme="majorHAnsi" w:cs="Sakal Marathi"/>
          <w:sz w:val="24"/>
          <w:szCs w:val="24"/>
          <w:lang w:bidi="mr-IN"/>
        </w:rPr>
        <w:t xml:space="preserve"> </w:t>
      </w:r>
      <w:r w:rsidR="00411F3A">
        <w:rPr>
          <w:rFonts w:asciiTheme="majorHAnsi" w:hAnsiTheme="majorHAnsi" w:cs="Sakal Marathi"/>
          <w:sz w:val="24"/>
          <w:szCs w:val="24"/>
          <w:lang w:bidi="mr-IN"/>
        </w:rPr>
        <w:t xml:space="preserve">can </w:t>
      </w:r>
      <w:r w:rsidR="00E04844">
        <w:rPr>
          <w:rFonts w:asciiTheme="majorHAnsi" w:hAnsiTheme="majorHAnsi" w:cs="Sakal Marathi"/>
          <w:sz w:val="24"/>
          <w:szCs w:val="24"/>
          <w:lang w:bidi="mr-IN"/>
        </w:rPr>
        <w:tab/>
      </w:r>
      <w:r w:rsidR="00411F3A">
        <w:rPr>
          <w:rFonts w:asciiTheme="majorHAnsi" w:hAnsiTheme="majorHAnsi" w:cs="Sakal Marathi"/>
          <w:sz w:val="24"/>
          <w:szCs w:val="24"/>
          <w:lang w:bidi="mr-IN"/>
        </w:rPr>
        <w:t>be referred as</w:t>
      </w:r>
      <w:r>
        <w:rPr>
          <w:rFonts w:asciiTheme="majorHAnsi" w:hAnsiTheme="majorHAnsi" w:cs="Sakal Marathi"/>
          <w:sz w:val="24"/>
          <w:szCs w:val="24"/>
          <w:lang w:bidi="mr-IN"/>
        </w:rPr>
        <w:t xml:space="preserve"> </w:t>
      </w:r>
      <w:r w:rsidRPr="001A5B70">
        <w:rPr>
          <w:rFonts w:asciiTheme="majorHAnsi" w:hAnsiTheme="majorHAnsi" w:cs="Sakal Marathi"/>
          <w:b/>
          <w:bCs/>
          <w:sz w:val="24"/>
          <w:szCs w:val="24"/>
          <w:lang w:bidi="mr-IN"/>
        </w:rPr>
        <w:t>Annexure -4</w:t>
      </w:r>
      <w:r>
        <w:rPr>
          <w:rFonts w:asciiTheme="majorHAnsi" w:hAnsiTheme="majorHAnsi" w:cs="Sakal Marathi"/>
          <w:sz w:val="24"/>
          <w:szCs w:val="24"/>
          <w:lang w:bidi="mr-IN"/>
        </w:rPr>
        <w:t>.</w:t>
      </w:r>
    </w:p>
    <w:tbl>
      <w:tblPr>
        <w:tblStyle w:val="TableGrid"/>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2"/>
        <w:gridCol w:w="7452"/>
      </w:tblGrid>
      <w:tr w:rsidR="00611044" w:rsidTr="00611044">
        <w:trPr>
          <w:trHeight w:val="678"/>
        </w:trPr>
        <w:tc>
          <w:tcPr>
            <w:tcW w:w="772" w:type="dxa"/>
          </w:tcPr>
          <w:p w:rsidR="00611044" w:rsidRDefault="00611044" w:rsidP="00ED60C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lastRenderedPageBreak/>
              <w:t>8</w:t>
            </w:r>
            <w:r w:rsidRPr="000621F4">
              <w:rPr>
                <w:rFonts w:asciiTheme="majorHAnsi" w:hAnsiTheme="majorHAnsi" w:cs="Sakal Marathi"/>
                <w:sz w:val="24"/>
                <w:szCs w:val="24"/>
                <w:lang w:bidi="mr-IN"/>
              </w:rPr>
              <w:t>.1</w:t>
            </w:r>
          </w:p>
        </w:tc>
        <w:tc>
          <w:tcPr>
            <w:tcW w:w="7452" w:type="dxa"/>
          </w:tcPr>
          <w:p w:rsidR="00611044" w:rsidRDefault="00611044" w:rsidP="00282950">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 xml:space="preserve">Various </w:t>
            </w:r>
            <w:r w:rsidRPr="00056921">
              <w:rPr>
                <w:rFonts w:asciiTheme="majorHAnsi" w:hAnsiTheme="majorHAnsi" w:cs="Sakal Marathi"/>
                <w:sz w:val="24"/>
                <w:szCs w:val="24"/>
                <w:lang w:bidi="mr-IN"/>
              </w:rPr>
              <w:t>incentives/disincentives/penalties</w:t>
            </w:r>
            <w:r>
              <w:rPr>
                <w:rFonts w:asciiTheme="majorHAnsi" w:hAnsiTheme="majorHAnsi" w:cs="Sakal Marathi"/>
                <w:sz w:val="24"/>
                <w:szCs w:val="24"/>
                <w:lang w:bidi="mr-IN"/>
              </w:rPr>
              <w:t xml:space="preserve"> con</w:t>
            </w:r>
            <w:r w:rsidR="00F76B56">
              <w:rPr>
                <w:rFonts w:asciiTheme="majorHAnsi" w:hAnsiTheme="majorHAnsi" w:cs="Sakal Marathi"/>
                <w:sz w:val="24"/>
                <w:szCs w:val="24"/>
                <w:lang w:bidi="mr-IN"/>
              </w:rPr>
              <w:t>sidered in the previous Tariff S</w:t>
            </w:r>
            <w:r>
              <w:rPr>
                <w:rFonts w:asciiTheme="majorHAnsi" w:hAnsiTheme="majorHAnsi" w:cs="Sakal Marathi"/>
                <w:sz w:val="24"/>
                <w:szCs w:val="24"/>
                <w:lang w:bidi="mr-IN"/>
              </w:rPr>
              <w:t xml:space="preserve">ystem </w:t>
            </w:r>
            <w:r w:rsidR="00282950">
              <w:rPr>
                <w:rFonts w:asciiTheme="majorHAnsi" w:hAnsiTheme="majorHAnsi" w:cs="Sakal Marathi"/>
                <w:sz w:val="24"/>
                <w:szCs w:val="24"/>
                <w:lang w:bidi="mr-IN"/>
              </w:rPr>
              <w:t xml:space="preserve">as per </w:t>
            </w:r>
            <w:r w:rsidR="002441FB">
              <w:rPr>
                <w:rFonts w:asciiTheme="majorHAnsi" w:hAnsiTheme="majorHAnsi" w:cs="Sakal Marathi"/>
                <w:sz w:val="24"/>
                <w:szCs w:val="24"/>
                <w:lang w:bidi="mr-IN"/>
              </w:rPr>
              <w:t>past Tariff Order</w:t>
            </w:r>
            <w:r>
              <w:rPr>
                <w:rFonts w:asciiTheme="majorHAnsi" w:hAnsiTheme="majorHAnsi" w:cs="Sakal Marathi"/>
                <w:sz w:val="24"/>
                <w:szCs w:val="24"/>
                <w:lang w:bidi="mr-IN"/>
              </w:rPr>
              <w:t xml:space="preserve"> </w:t>
            </w:r>
            <w:r w:rsidR="00282950">
              <w:rPr>
                <w:rFonts w:asciiTheme="majorHAnsi" w:hAnsiTheme="majorHAnsi" w:cs="Sakal Marathi"/>
                <w:sz w:val="24"/>
                <w:szCs w:val="24"/>
                <w:lang w:bidi="mr-IN"/>
              </w:rPr>
              <w:t xml:space="preserve">can be referred in </w:t>
            </w:r>
            <w:r w:rsidRPr="008C321B">
              <w:rPr>
                <w:rFonts w:asciiTheme="majorHAnsi" w:hAnsiTheme="majorHAnsi" w:cs="Sakal Marathi"/>
                <w:b/>
                <w:bCs/>
                <w:sz w:val="24"/>
                <w:szCs w:val="24"/>
                <w:lang w:bidi="mr-IN"/>
              </w:rPr>
              <w:t xml:space="preserve">Annexure </w:t>
            </w:r>
            <w:r w:rsidR="002441FB" w:rsidRPr="008C321B">
              <w:rPr>
                <w:rFonts w:asciiTheme="majorHAnsi" w:hAnsiTheme="majorHAnsi" w:cs="Sakal Marathi"/>
                <w:b/>
                <w:bCs/>
                <w:sz w:val="24"/>
                <w:szCs w:val="24"/>
                <w:lang w:bidi="mr-IN"/>
              </w:rPr>
              <w:t>5</w:t>
            </w:r>
            <w:r w:rsidR="002441FB">
              <w:rPr>
                <w:rFonts w:asciiTheme="majorHAnsi" w:hAnsiTheme="majorHAnsi" w:cs="Sakal Marathi"/>
                <w:sz w:val="24"/>
                <w:szCs w:val="24"/>
                <w:lang w:bidi="mr-IN"/>
              </w:rPr>
              <w:t>.</w:t>
            </w:r>
          </w:p>
        </w:tc>
      </w:tr>
      <w:tr w:rsidR="00611044" w:rsidTr="00611044">
        <w:trPr>
          <w:trHeight w:val="635"/>
        </w:trPr>
        <w:tc>
          <w:tcPr>
            <w:tcW w:w="772" w:type="dxa"/>
          </w:tcPr>
          <w:p w:rsidR="00611044" w:rsidRDefault="00611044" w:rsidP="00ED60C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 xml:space="preserve">8.2      </w:t>
            </w:r>
          </w:p>
        </w:tc>
        <w:tc>
          <w:tcPr>
            <w:tcW w:w="7452" w:type="dxa"/>
          </w:tcPr>
          <w:p w:rsidR="00611044" w:rsidRDefault="00611044" w:rsidP="00F15F3F">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 xml:space="preserve">These incentives/disincentives/penalties will be reviewed in consultation </w:t>
            </w:r>
            <w:r>
              <w:rPr>
                <w:rFonts w:asciiTheme="majorHAnsi" w:hAnsiTheme="majorHAnsi" w:cs="Sakal Marathi"/>
                <w:sz w:val="24"/>
                <w:szCs w:val="24"/>
                <w:lang w:bidi="mr-IN"/>
              </w:rPr>
              <w:tab/>
              <w:t>with the experts in the field and beneficiary public</w:t>
            </w:r>
            <w:r w:rsidR="00854A77">
              <w:rPr>
                <w:rFonts w:asciiTheme="majorHAnsi" w:hAnsiTheme="majorHAnsi" w:cs="Sakal Marathi"/>
                <w:sz w:val="24"/>
                <w:szCs w:val="24"/>
                <w:lang w:bidi="mr-IN"/>
              </w:rPr>
              <w:t xml:space="preserve"> and BWSE</w:t>
            </w:r>
            <w:r>
              <w:rPr>
                <w:rFonts w:asciiTheme="majorHAnsi" w:hAnsiTheme="majorHAnsi" w:cs="Sakal Marathi"/>
                <w:sz w:val="24"/>
                <w:szCs w:val="24"/>
                <w:lang w:bidi="mr-IN"/>
              </w:rPr>
              <w:t xml:space="preserve">, while doing so the inputs of the impact </w:t>
            </w:r>
            <w:r w:rsidR="00F76B56">
              <w:rPr>
                <w:rFonts w:asciiTheme="majorHAnsi" w:hAnsiTheme="majorHAnsi" w:cs="Sakal Marathi"/>
                <w:sz w:val="24"/>
                <w:szCs w:val="24"/>
                <w:lang w:bidi="mr-IN"/>
              </w:rPr>
              <w:t>survey</w:t>
            </w:r>
            <w:r>
              <w:rPr>
                <w:rFonts w:asciiTheme="majorHAnsi" w:hAnsiTheme="majorHAnsi" w:cs="Sakal Marathi"/>
                <w:sz w:val="24"/>
                <w:szCs w:val="24"/>
                <w:lang w:bidi="mr-IN"/>
              </w:rPr>
              <w:t xml:space="preserve"> available if </w:t>
            </w:r>
            <w:proofErr w:type="gramStart"/>
            <w:r>
              <w:rPr>
                <w:rFonts w:asciiTheme="majorHAnsi" w:hAnsiTheme="majorHAnsi" w:cs="Sakal Marathi"/>
                <w:sz w:val="24"/>
                <w:szCs w:val="24"/>
                <w:lang w:bidi="mr-IN"/>
              </w:rPr>
              <w:t>any  may</w:t>
            </w:r>
            <w:proofErr w:type="gramEnd"/>
            <w:r>
              <w:rPr>
                <w:rFonts w:asciiTheme="majorHAnsi" w:hAnsiTheme="majorHAnsi" w:cs="Sakal Marathi"/>
                <w:sz w:val="24"/>
                <w:szCs w:val="24"/>
                <w:lang w:bidi="mr-IN"/>
              </w:rPr>
              <w:t xml:space="preserve"> also be considered.</w:t>
            </w:r>
          </w:p>
        </w:tc>
      </w:tr>
      <w:tr w:rsidR="00611044" w:rsidTr="00611044">
        <w:trPr>
          <w:trHeight w:val="649"/>
        </w:trPr>
        <w:tc>
          <w:tcPr>
            <w:tcW w:w="772" w:type="dxa"/>
          </w:tcPr>
          <w:p w:rsidR="00611044" w:rsidRDefault="00611044" w:rsidP="00ED60C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8.3</w:t>
            </w:r>
          </w:p>
        </w:tc>
        <w:tc>
          <w:tcPr>
            <w:tcW w:w="7452" w:type="dxa"/>
          </w:tcPr>
          <w:p w:rsidR="00611044" w:rsidRDefault="00611044" w:rsidP="00D34140">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 xml:space="preserve">The Authority considering the comments of the experts in the field and beneficiary public </w:t>
            </w:r>
            <w:r w:rsidR="00D34140">
              <w:rPr>
                <w:rFonts w:asciiTheme="majorHAnsi" w:hAnsiTheme="majorHAnsi" w:cs="Sakal Marathi"/>
                <w:sz w:val="24"/>
                <w:szCs w:val="24"/>
                <w:lang w:bidi="mr-IN"/>
              </w:rPr>
              <w:t xml:space="preserve">and after conducting due scrutiny and enquiry </w:t>
            </w:r>
            <w:r>
              <w:rPr>
                <w:rFonts w:asciiTheme="majorHAnsi" w:hAnsiTheme="majorHAnsi" w:cs="Sakal Marathi"/>
                <w:sz w:val="24"/>
                <w:szCs w:val="24"/>
                <w:lang w:bidi="mr-IN"/>
              </w:rPr>
              <w:t xml:space="preserve">shall </w:t>
            </w:r>
            <w:proofErr w:type="spellStart"/>
            <w:r>
              <w:rPr>
                <w:rFonts w:asciiTheme="majorHAnsi" w:hAnsiTheme="majorHAnsi" w:cs="Sakal Marathi"/>
                <w:sz w:val="24"/>
                <w:szCs w:val="24"/>
                <w:lang w:bidi="mr-IN"/>
              </w:rPr>
              <w:t>finalise</w:t>
            </w:r>
            <w:proofErr w:type="spellEnd"/>
            <w:r>
              <w:rPr>
                <w:rFonts w:asciiTheme="majorHAnsi" w:hAnsiTheme="majorHAnsi" w:cs="Sakal Marathi"/>
                <w:sz w:val="24"/>
                <w:szCs w:val="24"/>
                <w:lang w:bidi="mr-IN"/>
              </w:rPr>
              <w:t xml:space="preserve"> various incentives and disincentives across </w:t>
            </w:r>
            <w:r w:rsidR="00F76B56">
              <w:rPr>
                <w:rFonts w:asciiTheme="majorHAnsi" w:hAnsiTheme="majorHAnsi" w:cs="Sakal Marathi"/>
                <w:sz w:val="24"/>
                <w:szCs w:val="24"/>
                <w:lang w:bidi="mr-IN"/>
              </w:rPr>
              <w:t xml:space="preserve">the </w:t>
            </w:r>
            <w:r>
              <w:rPr>
                <w:rFonts w:asciiTheme="majorHAnsi" w:hAnsiTheme="majorHAnsi" w:cs="Sakal Marathi"/>
                <w:sz w:val="24"/>
                <w:szCs w:val="24"/>
                <w:lang w:bidi="mr-IN"/>
              </w:rPr>
              <w:t>user categories.  The decision of the Authority in this regard shall be final</w:t>
            </w:r>
            <w:r w:rsidR="00D34140">
              <w:rPr>
                <w:rFonts w:asciiTheme="majorHAnsi" w:hAnsiTheme="majorHAnsi" w:cs="Sakal Marathi"/>
                <w:sz w:val="24"/>
                <w:szCs w:val="24"/>
                <w:lang w:bidi="mr-IN"/>
              </w:rPr>
              <w:t>,</w:t>
            </w:r>
            <w:r w:rsidR="00001049">
              <w:rPr>
                <w:rFonts w:asciiTheme="majorHAnsi" w:hAnsiTheme="majorHAnsi" w:cs="Sakal Marathi"/>
                <w:sz w:val="24"/>
                <w:szCs w:val="24"/>
                <w:lang w:bidi="mr-IN"/>
              </w:rPr>
              <w:t xml:space="preserve"> </w:t>
            </w:r>
            <w:r>
              <w:rPr>
                <w:rFonts w:asciiTheme="majorHAnsi" w:hAnsiTheme="majorHAnsi" w:cs="Sakal Marathi"/>
                <w:sz w:val="24"/>
                <w:szCs w:val="24"/>
                <w:lang w:bidi="mr-IN"/>
              </w:rPr>
              <w:t>conclusive</w:t>
            </w:r>
            <w:r w:rsidR="00D34140">
              <w:rPr>
                <w:rFonts w:asciiTheme="majorHAnsi" w:hAnsiTheme="majorHAnsi" w:cs="Sakal Marathi"/>
                <w:sz w:val="24"/>
                <w:szCs w:val="24"/>
                <w:lang w:bidi="mr-IN"/>
              </w:rPr>
              <w:t xml:space="preserve"> and binding</w:t>
            </w:r>
            <w:r>
              <w:rPr>
                <w:rFonts w:asciiTheme="majorHAnsi" w:hAnsiTheme="majorHAnsi" w:cs="Sakal Marathi"/>
                <w:sz w:val="24"/>
                <w:szCs w:val="24"/>
                <w:lang w:bidi="mr-IN"/>
              </w:rPr>
              <w:t>.</w:t>
            </w:r>
          </w:p>
        </w:tc>
      </w:tr>
    </w:tbl>
    <w:p w:rsidR="007A3AF4" w:rsidRDefault="00EE6BCA" w:rsidP="00ED60C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9</w:t>
      </w:r>
      <w:r w:rsidR="001859CC">
        <w:rPr>
          <w:rFonts w:asciiTheme="majorHAnsi" w:hAnsiTheme="majorHAnsi" w:cs="Sakal Marathi"/>
          <w:sz w:val="24"/>
          <w:szCs w:val="24"/>
          <w:lang w:bidi="mr-IN"/>
        </w:rPr>
        <w:t>)</w:t>
      </w:r>
      <w:r w:rsidR="001859CC">
        <w:rPr>
          <w:rFonts w:asciiTheme="majorHAnsi" w:hAnsiTheme="majorHAnsi" w:cs="Sakal Marathi"/>
          <w:sz w:val="24"/>
          <w:szCs w:val="24"/>
          <w:lang w:bidi="mr-IN"/>
        </w:rPr>
        <w:tab/>
      </w:r>
      <w:r w:rsidR="007A3AF4">
        <w:rPr>
          <w:rFonts w:asciiTheme="majorHAnsi" w:hAnsiTheme="majorHAnsi" w:cs="Sakal Marathi"/>
          <w:sz w:val="24"/>
          <w:szCs w:val="24"/>
          <w:lang w:bidi="mr-IN"/>
        </w:rPr>
        <w:t xml:space="preserve">The principles for the tariff determination so finalized in consultation with the </w:t>
      </w:r>
      <w:r w:rsidR="007A3AF4">
        <w:rPr>
          <w:rFonts w:asciiTheme="majorHAnsi" w:hAnsiTheme="majorHAnsi" w:cs="Sakal Marathi"/>
          <w:sz w:val="24"/>
          <w:szCs w:val="24"/>
          <w:lang w:bidi="mr-IN"/>
        </w:rPr>
        <w:tab/>
        <w:t xml:space="preserve">experts in the field, line </w:t>
      </w:r>
      <w:proofErr w:type="gramStart"/>
      <w:r w:rsidR="007A3AF4">
        <w:rPr>
          <w:rFonts w:asciiTheme="majorHAnsi" w:hAnsiTheme="majorHAnsi" w:cs="Sakal Marathi"/>
          <w:sz w:val="24"/>
          <w:szCs w:val="24"/>
          <w:lang w:bidi="mr-IN"/>
        </w:rPr>
        <w:t>departments</w:t>
      </w:r>
      <w:proofErr w:type="gramEnd"/>
      <w:r w:rsidR="007A3AF4">
        <w:rPr>
          <w:rFonts w:asciiTheme="majorHAnsi" w:hAnsiTheme="majorHAnsi" w:cs="Sakal Marathi"/>
          <w:sz w:val="24"/>
          <w:szCs w:val="24"/>
          <w:lang w:bidi="mr-IN"/>
        </w:rPr>
        <w:t xml:space="preserve"> beneficiary public </w:t>
      </w:r>
      <w:r w:rsidR="00001049">
        <w:rPr>
          <w:rFonts w:asciiTheme="majorHAnsi" w:hAnsiTheme="majorHAnsi" w:cs="Sakal Marathi"/>
          <w:sz w:val="24"/>
          <w:szCs w:val="24"/>
          <w:lang w:bidi="mr-IN"/>
        </w:rPr>
        <w:t xml:space="preserve">and BWSE </w:t>
      </w:r>
      <w:r w:rsidR="007A3AF4">
        <w:rPr>
          <w:rFonts w:asciiTheme="majorHAnsi" w:hAnsiTheme="majorHAnsi" w:cs="Sakal Marathi"/>
          <w:sz w:val="24"/>
          <w:szCs w:val="24"/>
          <w:lang w:bidi="mr-IN"/>
        </w:rPr>
        <w:t xml:space="preserve">shall be </w:t>
      </w:r>
      <w:r w:rsidR="00001049">
        <w:rPr>
          <w:rFonts w:asciiTheme="majorHAnsi" w:hAnsiTheme="majorHAnsi" w:cs="Sakal Marathi"/>
          <w:sz w:val="24"/>
          <w:szCs w:val="24"/>
          <w:lang w:bidi="mr-IN"/>
        </w:rPr>
        <w:tab/>
      </w:r>
      <w:r w:rsidR="007A3AF4">
        <w:rPr>
          <w:rFonts w:asciiTheme="majorHAnsi" w:hAnsiTheme="majorHAnsi" w:cs="Sakal Marathi"/>
          <w:sz w:val="24"/>
          <w:szCs w:val="24"/>
          <w:lang w:bidi="mr-IN"/>
        </w:rPr>
        <w:t>documented as "</w:t>
      </w:r>
      <w:r w:rsidR="007A3AF4" w:rsidRPr="00F76B56">
        <w:rPr>
          <w:rFonts w:asciiTheme="majorHAnsi" w:hAnsiTheme="majorHAnsi" w:cs="Sakal Marathi"/>
          <w:b/>
          <w:bCs/>
          <w:sz w:val="24"/>
          <w:szCs w:val="24"/>
          <w:lang w:bidi="mr-IN"/>
        </w:rPr>
        <w:t>Criteria for Water Charges</w:t>
      </w:r>
      <w:r w:rsidR="007A3AF4">
        <w:rPr>
          <w:rFonts w:asciiTheme="majorHAnsi" w:hAnsiTheme="majorHAnsi" w:cs="Sakal Marathi"/>
          <w:sz w:val="24"/>
          <w:szCs w:val="24"/>
          <w:lang w:bidi="mr-IN"/>
        </w:rPr>
        <w:t>"</w:t>
      </w:r>
      <w:r w:rsidR="00F956C6">
        <w:rPr>
          <w:rFonts w:asciiTheme="majorHAnsi" w:hAnsiTheme="majorHAnsi" w:cs="Sakal Marathi"/>
          <w:sz w:val="24"/>
          <w:szCs w:val="24"/>
          <w:lang w:bidi="mr-IN"/>
        </w:rPr>
        <w:t xml:space="preserve"> and shall be shared with all by </w:t>
      </w:r>
      <w:r w:rsidR="00001049">
        <w:rPr>
          <w:rFonts w:asciiTheme="majorHAnsi" w:hAnsiTheme="majorHAnsi" w:cs="Sakal Marathi"/>
          <w:sz w:val="24"/>
          <w:szCs w:val="24"/>
          <w:lang w:bidi="mr-IN"/>
        </w:rPr>
        <w:tab/>
      </w:r>
      <w:r w:rsidR="00F956C6">
        <w:rPr>
          <w:rFonts w:asciiTheme="majorHAnsi" w:hAnsiTheme="majorHAnsi" w:cs="Sakal Marathi"/>
          <w:sz w:val="24"/>
          <w:szCs w:val="24"/>
          <w:lang w:bidi="mr-IN"/>
        </w:rPr>
        <w:t>displaying the same on the website of the Authority.</w:t>
      </w:r>
    </w:p>
    <w:p w:rsidR="00184055" w:rsidRDefault="00184055" w:rsidP="00ED60C1">
      <w:pPr>
        <w:spacing w:after="120" w:line="360" w:lineRule="auto"/>
        <w:rPr>
          <w:rFonts w:asciiTheme="majorHAnsi" w:hAnsiTheme="majorHAnsi" w:cs="Sakal Marathi"/>
          <w:b/>
          <w:bCs/>
          <w:sz w:val="24"/>
          <w:szCs w:val="24"/>
          <w:lang w:bidi="mr-IN"/>
        </w:rPr>
      </w:pPr>
      <w:r>
        <w:rPr>
          <w:rFonts w:asciiTheme="majorHAnsi" w:hAnsiTheme="majorHAnsi" w:cs="Sakal Marathi"/>
          <w:sz w:val="24"/>
          <w:szCs w:val="24"/>
          <w:lang w:bidi="mr-IN"/>
        </w:rPr>
        <w:t>10)</w:t>
      </w:r>
      <w:r>
        <w:rPr>
          <w:rFonts w:asciiTheme="majorHAnsi" w:hAnsiTheme="majorHAnsi" w:cs="Sakal Marathi"/>
          <w:sz w:val="24"/>
          <w:szCs w:val="24"/>
          <w:lang w:bidi="mr-IN"/>
        </w:rPr>
        <w:tab/>
      </w:r>
      <w:r w:rsidRPr="00F76B56">
        <w:rPr>
          <w:rFonts w:asciiTheme="majorHAnsi" w:hAnsiTheme="majorHAnsi" w:cs="Sakal Marathi"/>
          <w:b/>
          <w:bCs/>
          <w:sz w:val="24"/>
          <w:szCs w:val="24"/>
          <w:lang w:bidi="mr-IN"/>
        </w:rPr>
        <w:t xml:space="preserve">Determination of tariff across user </w:t>
      </w:r>
      <w:proofErr w:type="gramStart"/>
      <w:r w:rsidRPr="00F76B56">
        <w:rPr>
          <w:rFonts w:asciiTheme="majorHAnsi" w:hAnsiTheme="majorHAnsi" w:cs="Sakal Marathi"/>
          <w:b/>
          <w:bCs/>
          <w:sz w:val="24"/>
          <w:szCs w:val="24"/>
          <w:lang w:bidi="mr-IN"/>
        </w:rPr>
        <w:t>categories</w:t>
      </w:r>
      <w:r>
        <w:rPr>
          <w:rFonts w:asciiTheme="majorHAnsi" w:hAnsiTheme="majorHAnsi" w:cs="Sakal Marathi"/>
          <w:sz w:val="24"/>
          <w:szCs w:val="24"/>
          <w:lang w:bidi="mr-IN"/>
        </w:rPr>
        <w:t xml:space="preserve"> :</w:t>
      </w:r>
      <w:proofErr w:type="gramEnd"/>
    </w:p>
    <w:tbl>
      <w:tblPr>
        <w:tblStyle w:val="TableGrid"/>
        <w:tblW w:w="8211"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8"/>
        <w:gridCol w:w="7213"/>
      </w:tblGrid>
      <w:tr w:rsidR="00611044" w:rsidTr="00001049">
        <w:trPr>
          <w:trHeight w:val="629"/>
        </w:trPr>
        <w:tc>
          <w:tcPr>
            <w:tcW w:w="998" w:type="dxa"/>
          </w:tcPr>
          <w:p w:rsidR="00611044" w:rsidRDefault="00611044" w:rsidP="00ED60C1">
            <w:pPr>
              <w:spacing w:after="120" w:line="360" w:lineRule="auto"/>
              <w:rPr>
                <w:rFonts w:asciiTheme="majorHAnsi" w:hAnsiTheme="majorHAnsi" w:cs="Sakal Marathi"/>
                <w:b/>
                <w:bCs/>
                <w:sz w:val="24"/>
                <w:szCs w:val="24"/>
                <w:lang w:bidi="mr-IN"/>
              </w:rPr>
            </w:pPr>
            <w:r>
              <w:rPr>
                <w:rFonts w:asciiTheme="majorHAnsi" w:hAnsiTheme="majorHAnsi" w:cs="Sakal Marathi"/>
                <w:sz w:val="24"/>
                <w:szCs w:val="24"/>
                <w:lang w:bidi="mr-IN"/>
              </w:rPr>
              <w:t>10</w:t>
            </w:r>
            <w:r w:rsidRPr="005825E8">
              <w:rPr>
                <w:rFonts w:asciiTheme="majorHAnsi" w:hAnsiTheme="majorHAnsi" w:cs="Sakal Marathi"/>
                <w:sz w:val="24"/>
                <w:szCs w:val="24"/>
                <w:lang w:bidi="mr-IN"/>
              </w:rPr>
              <w:t>.1</w:t>
            </w:r>
          </w:p>
        </w:tc>
        <w:tc>
          <w:tcPr>
            <w:tcW w:w="7213" w:type="dxa"/>
          </w:tcPr>
          <w:p w:rsidR="00611044" w:rsidRDefault="00611044" w:rsidP="00F15F3F">
            <w:pPr>
              <w:spacing w:after="120" w:line="360" w:lineRule="auto"/>
              <w:jc w:val="both"/>
              <w:rPr>
                <w:rFonts w:asciiTheme="majorHAnsi" w:hAnsiTheme="majorHAnsi" w:cs="Sakal Marathi"/>
                <w:b/>
                <w:bCs/>
                <w:sz w:val="24"/>
                <w:szCs w:val="24"/>
                <w:lang w:bidi="mr-IN"/>
              </w:rPr>
            </w:pPr>
            <w:r w:rsidRPr="005825E8">
              <w:rPr>
                <w:rFonts w:asciiTheme="majorHAnsi" w:hAnsiTheme="majorHAnsi" w:cs="Sakal Marathi"/>
                <w:sz w:val="24"/>
                <w:szCs w:val="24"/>
                <w:lang w:bidi="mr-IN"/>
              </w:rPr>
              <w:t>Draft</w:t>
            </w:r>
            <w:r>
              <w:rPr>
                <w:rFonts w:asciiTheme="majorHAnsi" w:hAnsiTheme="majorHAnsi" w:cs="Sakal Marathi"/>
                <w:sz w:val="24"/>
                <w:szCs w:val="24"/>
                <w:lang w:bidi="mr-IN"/>
              </w:rPr>
              <w:t xml:space="preserve">, User Category wise </w:t>
            </w:r>
            <w:r w:rsidRPr="005825E8">
              <w:rPr>
                <w:rFonts w:asciiTheme="majorHAnsi" w:hAnsiTheme="majorHAnsi" w:cs="Sakal Marathi"/>
                <w:sz w:val="24"/>
                <w:szCs w:val="24"/>
                <w:lang w:bidi="mr-IN"/>
              </w:rPr>
              <w:t>Bulk Water Tariff</w:t>
            </w:r>
            <w:r>
              <w:rPr>
                <w:rFonts w:asciiTheme="majorHAnsi" w:hAnsiTheme="majorHAnsi" w:cs="Sakal Marathi"/>
                <w:sz w:val="24"/>
                <w:szCs w:val="24"/>
                <w:lang w:bidi="mr-IN"/>
              </w:rPr>
              <w:t xml:space="preserve"> shall be determined by</w:t>
            </w:r>
            <w:r w:rsidR="00F76B56">
              <w:rPr>
                <w:rFonts w:asciiTheme="majorHAnsi" w:hAnsiTheme="majorHAnsi" w:cs="Sakal Marathi"/>
                <w:sz w:val="24"/>
                <w:szCs w:val="24"/>
                <w:lang w:bidi="mr-IN"/>
              </w:rPr>
              <w:t xml:space="preserve"> the Authority on the basis of </w:t>
            </w:r>
            <w:r w:rsidR="00F15F3F">
              <w:rPr>
                <w:rFonts w:asciiTheme="majorHAnsi" w:hAnsiTheme="majorHAnsi" w:cs="Sakal Marathi"/>
                <w:sz w:val="24"/>
                <w:szCs w:val="24"/>
                <w:lang w:bidi="mr-IN"/>
              </w:rPr>
              <w:t>a</w:t>
            </w:r>
            <w:r>
              <w:rPr>
                <w:rFonts w:asciiTheme="majorHAnsi" w:hAnsiTheme="majorHAnsi" w:cs="Sakal Marathi"/>
                <w:sz w:val="24"/>
                <w:szCs w:val="24"/>
                <w:lang w:bidi="mr-IN"/>
              </w:rPr>
              <w:t>pportioned</w:t>
            </w:r>
            <w:r w:rsidR="00F76B56">
              <w:rPr>
                <w:rFonts w:asciiTheme="majorHAnsi" w:hAnsiTheme="majorHAnsi" w:cs="Sakal Marathi"/>
                <w:sz w:val="24"/>
                <w:szCs w:val="24"/>
                <w:lang w:bidi="mr-IN"/>
              </w:rPr>
              <w:t xml:space="preserve"> 'Admitted </w:t>
            </w:r>
            <w:r>
              <w:rPr>
                <w:rFonts w:asciiTheme="majorHAnsi" w:hAnsiTheme="majorHAnsi" w:cs="Sakal Marathi"/>
                <w:sz w:val="24"/>
                <w:szCs w:val="24"/>
                <w:lang w:bidi="mr-IN"/>
              </w:rPr>
              <w:t>O &amp; M cost</w:t>
            </w:r>
            <w:r w:rsidR="00F76B56">
              <w:rPr>
                <w:rFonts w:asciiTheme="majorHAnsi" w:hAnsiTheme="majorHAnsi" w:cs="Sakal Marathi"/>
                <w:sz w:val="24"/>
                <w:szCs w:val="24"/>
                <w:lang w:bidi="mr-IN"/>
              </w:rPr>
              <w:t>'</w:t>
            </w:r>
            <w:r>
              <w:rPr>
                <w:rFonts w:asciiTheme="majorHAnsi" w:hAnsiTheme="majorHAnsi" w:cs="Sakal Marathi"/>
                <w:sz w:val="24"/>
                <w:szCs w:val="24"/>
                <w:lang w:bidi="mr-IN"/>
              </w:rPr>
              <w:t xml:space="preserve"> and the category wise apportioned water use.  The Authority may vary category wise bulk water tariff, for different source of categories based on</w:t>
            </w:r>
            <w:r w:rsidR="00F76B56">
              <w:rPr>
                <w:rFonts w:asciiTheme="majorHAnsi" w:hAnsiTheme="majorHAnsi" w:cs="Sakal Marathi"/>
                <w:sz w:val="24"/>
                <w:szCs w:val="24"/>
                <w:lang w:bidi="mr-IN"/>
              </w:rPr>
              <w:t xml:space="preserve"> nature of source on</w:t>
            </w:r>
            <w:r>
              <w:rPr>
                <w:rFonts w:asciiTheme="majorHAnsi" w:hAnsiTheme="majorHAnsi" w:cs="Sakal Marathi"/>
                <w:sz w:val="24"/>
                <w:szCs w:val="24"/>
                <w:lang w:bidi="mr-IN"/>
              </w:rPr>
              <w:t xml:space="preserve"> reasonable logic.</w:t>
            </w:r>
            <w:r>
              <w:rPr>
                <w:rFonts w:asciiTheme="majorHAnsi" w:hAnsiTheme="majorHAnsi" w:cs="Sakal Marathi"/>
                <w:sz w:val="24"/>
                <w:szCs w:val="24"/>
                <w:lang w:bidi="mr-IN"/>
              </w:rPr>
              <w:tab/>
            </w:r>
          </w:p>
        </w:tc>
      </w:tr>
      <w:tr w:rsidR="00611044" w:rsidTr="00001049">
        <w:trPr>
          <w:trHeight w:val="629"/>
        </w:trPr>
        <w:tc>
          <w:tcPr>
            <w:tcW w:w="998" w:type="dxa"/>
          </w:tcPr>
          <w:p w:rsidR="00611044" w:rsidRDefault="00611044" w:rsidP="00ED60C1">
            <w:pPr>
              <w:spacing w:after="120" w:line="360" w:lineRule="auto"/>
              <w:rPr>
                <w:rFonts w:asciiTheme="majorHAnsi" w:hAnsiTheme="majorHAnsi" w:cs="Sakal Marathi"/>
                <w:b/>
                <w:bCs/>
                <w:sz w:val="24"/>
                <w:szCs w:val="24"/>
                <w:lang w:bidi="mr-IN"/>
              </w:rPr>
            </w:pPr>
            <w:r>
              <w:rPr>
                <w:rFonts w:asciiTheme="majorHAnsi" w:hAnsiTheme="majorHAnsi" w:cs="Sakal Marathi"/>
                <w:sz w:val="24"/>
                <w:szCs w:val="24"/>
                <w:lang w:bidi="mr-IN"/>
              </w:rPr>
              <w:t xml:space="preserve">10.2   </w:t>
            </w:r>
          </w:p>
        </w:tc>
        <w:tc>
          <w:tcPr>
            <w:tcW w:w="7213" w:type="dxa"/>
          </w:tcPr>
          <w:p w:rsidR="00611044" w:rsidRDefault="00611044" w:rsidP="00611044">
            <w:pPr>
              <w:spacing w:after="120" w:line="360" w:lineRule="auto"/>
              <w:jc w:val="both"/>
              <w:rPr>
                <w:rFonts w:asciiTheme="majorHAnsi" w:hAnsiTheme="majorHAnsi" w:cs="Sakal Marathi"/>
                <w:b/>
                <w:bCs/>
                <w:sz w:val="24"/>
                <w:szCs w:val="24"/>
                <w:lang w:bidi="mr-IN"/>
              </w:rPr>
            </w:pPr>
            <w:r>
              <w:rPr>
                <w:rFonts w:asciiTheme="majorHAnsi" w:hAnsiTheme="majorHAnsi" w:cs="Sakal Marathi"/>
                <w:sz w:val="24"/>
                <w:szCs w:val="24"/>
                <w:lang w:bidi="mr-IN"/>
              </w:rPr>
              <w:t xml:space="preserve">The comments of the beneficiary public </w:t>
            </w:r>
            <w:r w:rsidR="00001049">
              <w:rPr>
                <w:rFonts w:asciiTheme="majorHAnsi" w:hAnsiTheme="majorHAnsi" w:cs="Sakal Marathi"/>
                <w:sz w:val="24"/>
                <w:szCs w:val="24"/>
                <w:lang w:bidi="mr-IN"/>
              </w:rPr>
              <w:t xml:space="preserve">and BWSE </w:t>
            </w:r>
            <w:r>
              <w:rPr>
                <w:rFonts w:asciiTheme="majorHAnsi" w:hAnsiTheme="majorHAnsi" w:cs="Sakal Marathi"/>
                <w:sz w:val="24"/>
                <w:szCs w:val="24"/>
                <w:lang w:bidi="mr-IN"/>
              </w:rPr>
              <w:t xml:space="preserve">shall </w:t>
            </w:r>
            <w:r w:rsidR="00CF6176">
              <w:rPr>
                <w:rFonts w:asciiTheme="majorHAnsi" w:hAnsiTheme="majorHAnsi" w:cs="Sakal Marathi"/>
                <w:sz w:val="24"/>
                <w:szCs w:val="24"/>
                <w:lang w:bidi="mr-IN"/>
              </w:rPr>
              <w:t>be sought, by making available D</w:t>
            </w:r>
            <w:r>
              <w:rPr>
                <w:rFonts w:asciiTheme="majorHAnsi" w:hAnsiTheme="majorHAnsi" w:cs="Sakal Marathi"/>
                <w:sz w:val="24"/>
                <w:szCs w:val="24"/>
                <w:lang w:bidi="mr-IN"/>
              </w:rPr>
              <w:t>raft Tariff Proposal by hosting it on website of the Authority</w:t>
            </w:r>
            <w:r>
              <w:rPr>
                <w:rFonts w:asciiTheme="majorHAnsi" w:hAnsiTheme="majorHAnsi" w:cs="Sakal Marathi"/>
                <w:b/>
                <w:bCs/>
                <w:sz w:val="24"/>
                <w:szCs w:val="24"/>
                <w:lang w:bidi="mr-IN"/>
              </w:rPr>
              <w:t>.</w:t>
            </w:r>
          </w:p>
        </w:tc>
      </w:tr>
      <w:tr w:rsidR="00611044" w:rsidTr="00001049">
        <w:trPr>
          <w:trHeight w:val="643"/>
        </w:trPr>
        <w:tc>
          <w:tcPr>
            <w:tcW w:w="998" w:type="dxa"/>
          </w:tcPr>
          <w:p w:rsidR="00611044" w:rsidRDefault="00611044" w:rsidP="00ED60C1">
            <w:pPr>
              <w:spacing w:after="120" w:line="360" w:lineRule="auto"/>
              <w:rPr>
                <w:rFonts w:asciiTheme="majorHAnsi" w:hAnsiTheme="majorHAnsi" w:cs="Sakal Marathi"/>
                <w:b/>
                <w:bCs/>
                <w:sz w:val="24"/>
                <w:szCs w:val="24"/>
                <w:lang w:bidi="mr-IN"/>
              </w:rPr>
            </w:pPr>
            <w:r>
              <w:rPr>
                <w:rFonts w:asciiTheme="majorHAnsi" w:hAnsiTheme="majorHAnsi" w:cs="Sakal Marathi"/>
                <w:sz w:val="24"/>
                <w:szCs w:val="24"/>
                <w:lang w:bidi="mr-IN"/>
              </w:rPr>
              <w:t>10.3</w:t>
            </w:r>
            <w:r>
              <w:rPr>
                <w:rFonts w:asciiTheme="majorHAnsi" w:hAnsiTheme="majorHAnsi" w:cs="Sakal Marathi"/>
                <w:sz w:val="24"/>
                <w:szCs w:val="24"/>
                <w:lang w:bidi="mr-IN"/>
              </w:rPr>
              <w:tab/>
            </w:r>
          </w:p>
        </w:tc>
        <w:tc>
          <w:tcPr>
            <w:tcW w:w="7213" w:type="dxa"/>
          </w:tcPr>
          <w:p w:rsidR="00611044" w:rsidRDefault="00611044" w:rsidP="00001049">
            <w:pPr>
              <w:tabs>
                <w:tab w:val="left" w:pos="720"/>
              </w:tabs>
              <w:spacing w:after="120" w:line="360" w:lineRule="auto"/>
              <w:jc w:val="both"/>
              <w:rPr>
                <w:rFonts w:asciiTheme="majorHAnsi" w:hAnsiTheme="majorHAnsi" w:cs="Sakal Marathi"/>
                <w:b/>
                <w:bCs/>
                <w:sz w:val="24"/>
                <w:szCs w:val="24"/>
                <w:lang w:bidi="mr-IN"/>
              </w:rPr>
            </w:pPr>
            <w:r>
              <w:rPr>
                <w:rFonts w:asciiTheme="majorHAnsi" w:hAnsiTheme="majorHAnsi" w:cs="Sakal Marathi"/>
                <w:sz w:val="24"/>
                <w:szCs w:val="24"/>
                <w:lang w:bidi="mr-IN"/>
              </w:rPr>
              <w:t>The Authority, considering the comments of beneficiary public</w:t>
            </w:r>
            <w:r w:rsidR="00001049">
              <w:rPr>
                <w:rFonts w:asciiTheme="majorHAnsi" w:hAnsiTheme="majorHAnsi" w:cs="Sakal Marathi"/>
                <w:sz w:val="24"/>
                <w:szCs w:val="24"/>
                <w:lang w:bidi="mr-IN"/>
              </w:rPr>
              <w:t xml:space="preserve"> and after conducting due scrutiny</w:t>
            </w:r>
            <w:r>
              <w:rPr>
                <w:rFonts w:asciiTheme="majorHAnsi" w:hAnsiTheme="majorHAnsi" w:cs="Sakal Marathi"/>
                <w:sz w:val="24"/>
                <w:szCs w:val="24"/>
                <w:lang w:bidi="mr-IN"/>
              </w:rPr>
              <w:t xml:space="preserve">, shall </w:t>
            </w:r>
            <w:proofErr w:type="spellStart"/>
            <w:r>
              <w:rPr>
                <w:rFonts w:asciiTheme="majorHAnsi" w:hAnsiTheme="majorHAnsi" w:cs="Sakal Marathi"/>
                <w:sz w:val="24"/>
                <w:szCs w:val="24"/>
                <w:lang w:bidi="mr-IN"/>
              </w:rPr>
              <w:t>finalise</w:t>
            </w:r>
            <w:proofErr w:type="spellEnd"/>
            <w:r w:rsidR="00001049">
              <w:rPr>
                <w:rFonts w:asciiTheme="majorHAnsi" w:hAnsiTheme="majorHAnsi" w:cs="Sakal Marathi"/>
                <w:sz w:val="24"/>
                <w:szCs w:val="24"/>
                <w:lang w:bidi="mr-IN"/>
              </w:rPr>
              <w:t xml:space="preserve"> </w:t>
            </w:r>
            <w:r>
              <w:rPr>
                <w:rFonts w:asciiTheme="majorHAnsi" w:hAnsiTheme="majorHAnsi" w:cs="Sakal Marathi"/>
                <w:sz w:val="24"/>
                <w:szCs w:val="24"/>
                <w:lang w:bidi="mr-IN"/>
              </w:rPr>
              <w:t>category wise Bulk Water Tariff across user categories.  The decision of the Authority in this regard shall be final and conclusive.</w:t>
            </w:r>
          </w:p>
        </w:tc>
      </w:tr>
    </w:tbl>
    <w:p w:rsidR="00184055" w:rsidRDefault="00184055" w:rsidP="00611044">
      <w:pPr>
        <w:spacing w:after="120" w:line="360" w:lineRule="auto"/>
        <w:jc w:val="both"/>
        <w:rPr>
          <w:rFonts w:asciiTheme="majorHAnsi" w:hAnsiTheme="majorHAnsi" w:cs="Sakal Marathi"/>
          <w:sz w:val="24"/>
          <w:szCs w:val="24"/>
          <w:lang w:bidi="mr-IN"/>
        </w:rPr>
      </w:pPr>
      <w:r>
        <w:rPr>
          <w:rFonts w:asciiTheme="majorHAnsi" w:hAnsiTheme="majorHAnsi" w:cs="Sakal Marathi"/>
          <w:b/>
          <w:bCs/>
          <w:sz w:val="24"/>
          <w:szCs w:val="24"/>
          <w:lang w:bidi="mr-IN"/>
        </w:rPr>
        <w:lastRenderedPageBreak/>
        <w:tab/>
      </w:r>
      <w:r w:rsidRPr="005825E8">
        <w:rPr>
          <w:rFonts w:asciiTheme="majorHAnsi" w:hAnsiTheme="majorHAnsi" w:cs="Sakal Marathi"/>
          <w:sz w:val="24"/>
          <w:szCs w:val="24"/>
          <w:lang w:bidi="mr-IN"/>
        </w:rPr>
        <w:tab/>
      </w:r>
    </w:p>
    <w:p w:rsidR="00147EF0" w:rsidRDefault="004A1FA3" w:rsidP="00ED60C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11)</w:t>
      </w:r>
      <w:r>
        <w:rPr>
          <w:rFonts w:asciiTheme="majorHAnsi" w:hAnsiTheme="majorHAnsi" w:cs="Sakal Marathi"/>
          <w:sz w:val="24"/>
          <w:szCs w:val="24"/>
          <w:lang w:bidi="mr-IN"/>
        </w:rPr>
        <w:tab/>
      </w:r>
      <w:r w:rsidR="00147EF0">
        <w:rPr>
          <w:rFonts w:asciiTheme="majorHAnsi" w:hAnsiTheme="majorHAnsi" w:cs="Sakal Marathi"/>
          <w:sz w:val="24"/>
          <w:szCs w:val="24"/>
          <w:lang w:bidi="mr-IN"/>
        </w:rPr>
        <w:t>During Consultation with the experts in the field and the beneficiary public</w:t>
      </w:r>
      <w:r>
        <w:rPr>
          <w:rFonts w:asciiTheme="majorHAnsi" w:hAnsiTheme="majorHAnsi" w:cs="Sakal Marathi"/>
          <w:sz w:val="24"/>
          <w:szCs w:val="24"/>
          <w:lang w:bidi="mr-IN"/>
        </w:rPr>
        <w:tab/>
        <w:t xml:space="preserve">following </w:t>
      </w:r>
      <w:r w:rsidR="00147EF0">
        <w:rPr>
          <w:rFonts w:asciiTheme="majorHAnsi" w:hAnsiTheme="majorHAnsi" w:cs="Sakal Marathi"/>
          <w:sz w:val="24"/>
          <w:szCs w:val="24"/>
          <w:lang w:bidi="mr-IN"/>
        </w:rPr>
        <w:t xml:space="preserve">issues </w:t>
      </w:r>
      <w:r w:rsidR="00CF6176">
        <w:rPr>
          <w:rFonts w:asciiTheme="majorHAnsi" w:hAnsiTheme="majorHAnsi" w:cs="Sakal Marathi"/>
          <w:sz w:val="24"/>
          <w:szCs w:val="24"/>
          <w:lang w:bidi="mr-IN"/>
        </w:rPr>
        <w:t>will</w:t>
      </w:r>
      <w:r w:rsidR="00FA6370">
        <w:rPr>
          <w:rFonts w:asciiTheme="majorHAnsi" w:hAnsiTheme="majorHAnsi" w:cs="Sakal Marathi"/>
          <w:sz w:val="24"/>
          <w:szCs w:val="24"/>
          <w:lang w:bidi="mr-IN"/>
        </w:rPr>
        <w:t xml:space="preserve"> be clubbed </w:t>
      </w:r>
      <w:proofErr w:type="gramStart"/>
      <w:r w:rsidR="00FA6370">
        <w:rPr>
          <w:rFonts w:asciiTheme="majorHAnsi" w:hAnsiTheme="majorHAnsi" w:cs="Sakal Marathi"/>
          <w:sz w:val="24"/>
          <w:szCs w:val="24"/>
          <w:lang w:bidi="mr-IN"/>
        </w:rPr>
        <w:t>together :</w:t>
      </w:r>
      <w:proofErr w:type="gramEnd"/>
    </w:p>
    <w:p w:rsidR="00FA6370" w:rsidRDefault="00826996" w:rsidP="00ED60C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ab/>
      </w:r>
      <w:r w:rsidR="00FA6370">
        <w:rPr>
          <w:rFonts w:asciiTheme="majorHAnsi" w:hAnsiTheme="majorHAnsi" w:cs="Sakal Marathi"/>
          <w:sz w:val="24"/>
          <w:szCs w:val="24"/>
          <w:lang w:bidi="mr-IN"/>
        </w:rPr>
        <w:t xml:space="preserve">(a) </w:t>
      </w:r>
      <w:r w:rsidR="00091E79">
        <w:rPr>
          <w:rFonts w:asciiTheme="majorHAnsi" w:hAnsiTheme="majorHAnsi" w:cs="Sakal Marathi"/>
          <w:sz w:val="24"/>
          <w:szCs w:val="24"/>
          <w:lang w:bidi="mr-IN"/>
        </w:rPr>
        <w:t>Finalization of O &amp; M Cost</w:t>
      </w:r>
      <w:r w:rsidR="00CF6176">
        <w:rPr>
          <w:rFonts w:asciiTheme="majorHAnsi" w:hAnsiTheme="majorHAnsi" w:cs="Sakal Marathi"/>
          <w:sz w:val="24"/>
          <w:szCs w:val="24"/>
          <w:lang w:bidi="mr-IN"/>
        </w:rPr>
        <w:t>.</w:t>
      </w:r>
    </w:p>
    <w:p w:rsidR="00091E79" w:rsidRDefault="00826996" w:rsidP="00ED60C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ab/>
      </w:r>
      <w:r w:rsidR="00CF6176">
        <w:rPr>
          <w:rFonts w:asciiTheme="majorHAnsi" w:hAnsiTheme="majorHAnsi" w:cs="Sakal Marathi"/>
          <w:sz w:val="24"/>
          <w:szCs w:val="24"/>
          <w:lang w:bidi="mr-IN"/>
        </w:rPr>
        <w:t>(b) Finalizing User Categories.</w:t>
      </w:r>
    </w:p>
    <w:p w:rsidR="00091E79" w:rsidRDefault="00826996" w:rsidP="00ED60C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ab/>
      </w:r>
      <w:r w:rsidR="00091E79">
        <w:rPr>
          <w:rFonts w:asciiTheme="majorHAnsi" w:hAnsiTheme="majorHAnsi" w:cs="Sakal Marathi"/>
          <w:sz w:val="24"/>
          <w:szCs w:val="24"/>
          <w:lang w:bidi="mr-IN"/>
        </w:rPr>
        <w:t>(c) Finalizing Category wise water use</w:t>
      </w:r>
      <w:r w:rsidR="00CF6176">
        <w:rPr>
          <w:rFonts w:asciiTheme="majorHAnsi" w:hAnsiTheme="majorHAnsi" w:cs="Sakal Marathi"/>
          <w:sz w:val="24"/>
          <w:szCs w:val="24"/>
          <w:lang w:bidi="mr-IN"/>
        </w:rPr>
        <w:t>.</w:t>
      </w:r>
    </w:p>
    <w:p w:rsidR="00091E79" w:rsidRDefault="00091E79" w:rsidP="00ED60C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ab/>
        <w:t xml:space="preserve">(d) Criteria for apportionment of </w:t>
      </w:r>
      <w:proofErr w:type="gramStart"/>
      <w:r w:rsidR="00CF6176">
        <w:rPr>
          <w:rFonts w:asciiTheme="majorHAnsi" w:hAnsiTheme="majorHAnsi" w:cs="Sakal Marathi"/>
          <w:sz w:val="24"/>
          <w:szCs w:val="24"/>
          <w:lang w:bidi="mr-IN"/>
        </w:rPr>
        <w:t>'</w:t>
      </w:r>
      <w:r>
        <w:rPr>
          <w:rFonts w:asciiTheme="majorHAnsi" w:hAnsiTheme="majorHAnsi" w:cs="Sakal Marathi"/>
          <w:sz w:val="24"/>
          <w:szCs w:val="24"/>
          <w:lang w:bidi="mr-IN"/>
        </w:rPr>
        <w:t>O  &amp;</w:t>
      </w:r>
      <w:proofErr w:type="gramEnd"/>
      <w:r>
        <w:rPr>
          <w:rFonts w:asciiTheme="majorHAnsi" w:hAnsiTheme="majorHAnsi" w:cs="Sakal Marathi"/>
          <w:sz w:val="24"/>
          <w:szCs w:val="24"/>
          <w:lang w:bidi="mr-IN"/>
        </w:rPr>
        <w:t xml:space="preserve"> M Cost</w:t>
      </w:r>
      <w:r w:rsidR="00CF6176">
        <w:rPr>
          <w:rFonts w:asciiTheme="majorHAnsi" w:hAnsiTheme="majorHAnsi" w:cs="Sakal Marathi"/>
          <w:sz w:val="24"/>
          <w:szCs w:val="24"/>
          <w:lang w:bidi="mr-IN"/>
        </w:rPr>
        <w:t>'.</w:t>
      </w:r>
    </w:p>
    <w:p w:rsidR="00091E79" w:rsidRDefault="00091E79" w:rsidP="00ED60C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ab/>
        <w:t>(e) Incentives and Disincentives</w:t>
      </w:r>
      <w:r w:rsidR="00CF6176">
        <w:rPr>
          <w:rFonts w:asciiTheme="majorHAnsi" w:hAnsiTheme="majorHAnsi" w:cs="Sakal Marathi"/>
          <w:sz w:val="24"/>
          <w:szCs w:val="24"/>
          <w:lang w:bidi="mr-IN"/>
        </w:rPr>
        <w:t>.</w:t>
      </w:r>
      <w:r>
        <w:rPr>
          <w:rFonts w:asciiTheme="majorHAnsi" w:hAnsiTheme="majorHAnsi" w:cs="Sakal Marathi"/>
          <w:sz w:val="24"/>
          <w:szCs w:val="24"/>
          <w:lang w:bidi="mr-IN"/>
        </w:rPr>
        <w:t xml:space="preserve"> </w:t>
      </w:r>
    </w:p>
    <w:p w:rsidR="00091E79" w:rsidRDefault="00091E79" w:rsidP="00ED60C1">
      <w:pPr>
        <w:spacing w:after="120" w:line="360" w:lineRule="auto"/>
        <w:jc w:val="both"/>
        <w:rPr>
          <w:rFonts w:asciiTheme="majorHAnsi" w:hAnsiTheme="majorHAnsi" w:cs="Sakal Marathi"/>
          <w:sz w:val="24"/>
          <w:szCs w:val="24"/>
          <w:lang w:bidi="mr-IN"/>
        </w:rPr>
      </w:pPr>
      <w:r>
        <w:rPr>
          <w:rFonts w:asciiTheme="majorHAnsi" w:hAnsiTheme="majorHAnsi" w:cs="Sakal Marathi"/>
          <w:sz w:val="24"/>
          <w:szCs w:val="24"/>
          <w:lang w:bidi="mr-IN"/>
        </w:rPr>
        <w:tab/>
        <w:t xml:space="preserve">(f) Finalizing source, categories and their </w:t>
      </w:r>
      <w:proofErr w:type="spellStart"/>
      <w:r>
        <w:rPr>
          <w:rFonts w:asciiTheme="majorHAnsi" w:hAnsiTheme="majorHAnsi" w:cs="Sakal Marathi"/>
          <w:sz w:val="24"/>
          <w:szCs w:val="24"/>
          <w:lang w:bidi="mr-IN"/>
        </w:rPr>
        <w:t>weightages</w:t>
      </w:r>
      <w:proofErr w:type="spellEnd"/>
      <w:r w:rsidR="00CF6176">
        <w:rPr>
          <w:rFonts w:asciiTheme="majorHAnsi" w:hAnsiTheme="majorHAnsi" w:cs="Sakal Marathi"/>
          <w:sz w:val="24"/>
          <w:szCs w:val="24"/>
          <w:lang w:bidi="mr-IN"/>
        </w:rPr>
        <w:t xml:space="preserve"> in tariff determination.</w:t>
      </w:r>
    </w:p>
    <w:p w:rsidR="00FF2E03" w:rsidRDefault="00FF2E03" w:rsidP="00FF2E03">
      <w:pPr>
        <w:spacing w:after="120" w:line="360" w:lineRule="auto"/>
        <w:ind w:right="-360"/>
        <w:jc w:val="both"/>
        <w:rPr>
          <w:rFonts w:asciiTheme="majorHAnsi" w:hAnsiTheme="majorHAnsi" w:cs="Sakal Marathi"/>
          <w:sz w:val="24"/>
          <w:szCs w:val="24"/>
          <w:lang w:bidi="mr-IN"/>
        </w:rPr>
      </w:pPr>
      <w:r>
        <w:rPr>
          <w:rFonts w:asciiTheme="majorHAnsi" w:hAnsiTheme="majorHAnsi" w:cs="Sakal Marathi"/>
          <w:sz w:val="24"/>
          <w:szCs w:val="24"/>
          <w:lang w:bidi="mr-IN"/>
        </w:rPr>
        <w:t xml:space="preserve">12) </w:t>
      </w:r>
      <w:r>
        <w:rPr>
          <w:rFonts w:asciiTheme="majorHAnsi" w:hAnsiTheme="majorHAnsi" w:cs="Sakal Marathi"/>
          <w:sz w:val="24"/>
          <w:szCs w:val="24"/>
          <w:lang w:bidi="mr-IN"/>
        </w:rPr>
        <w:tab/>
      </w:r>
      <w:r w:rsidRPr="00F26197">
        <w:rPr>
          <w:rFonts w:asciiTheme="majorHAnsi" w:hAnsiTheme="majorHAnsi" w:cs="Sakal Marathi"/>
          <w:b/>
          <w:bCs/>
          <w:sz w:val="24"/>
          <w:szCs w:val="24"/>
          <w:lang w:bidi="mr-IN"/>
        </w:rPr>
        <w:t xml:space="preserve">Applicability of Tariff </w:t>
      </w:r>
      <w:proofErr w:type="gramStart"/>
      <w:r w:rsidRPr="00F26197">
        <w:rPr>
          <w:rFonts w:asciiTheme="majorHAnsi" w:hAnsiTheme="majorHAnsi" w:cs="Sakal Marathi"/>
          <w:b/>
          <w:bCs/>
          <w:sz w:val="24"/>
          <w:szCs w:val="24"/>
          <w:lang w:bidi="mr-IN"/>
        </w:rPr>
        <w:t>Order</w:t>
      </w:r>
      <w:r>
        <w:rPr>
          <w:rFonts w:asciiTheme="majorHAnsi" w:hAnsiTheme="majorHAnsi" w:cs="Sakal Marathi"/>
          <w:sz w:val="24"/>
          <w:szCs w:val="24"/>
          <w:lang w:bidi="mr-IN"/>
        </w:rPr>
        <w:t xml:space="preserve"> :</w:t>
      </w:r>
      <w:proofErr w:type="gramEnd"/>
    </w:p>
    <w:p w:rsidR="00FF2E03" w:rsidRPr="00F26197" w:rsidRDefault="00FF2E03" w:rsidP="00FF2E03">
      <w:pPr>
        <w:spacing w:after="120" w:line="360" w:lineRule="auto"/>
        <w:ind w:left="720" w:right="-360"/>
        <w:jc w:val="both"/>
        <w:rPr>
          <w:rFonts w:asciiTheme="majorHAnsi" w:hAnsiTheme="majorHAnsi" w:cs="Sakal Marathi"/>
          <w:sz w:val="24"/>
          <w:szCs w:val="24"/>
          <w:lang w:bidi="mr-IN"/>
        </w:rPr>
      </w:pPr>
      <w:r>
        <w:rPr>
          <w:rFonts w:asciiTheme="majorHAnsi" w:hAnsiTheme="majorHAnsi" w:cs="Times New Roman"/>
          <w:sz w:val="24"/>
          <w:szCs w:val="24"/>
        </w:rPr>
        <w:t xml:space="preserve">The Tariff Order shall be </w:t>
      </w:r>
      <w:r w:rsidRPr="00F26197">
        <w:rPr>
          <w:rFonts w:asciiTheme="majorHAnsi" w:hAnsiTheme="majorHAnsi" w:cs="Times New Roman"/>
          <w:sz w:val="24"/>
          <w:szCs w:val="24"/>
        </w:rPr>
        <w:t xml:space="preserve">applicable </w:t>
      </w:r>
      <w:r>
        <w:rPr>
          <w:rFonts w:asciiTheme="majorHAnsi" w:hAnsiTheme="majorHAnsi" w:cs="Times New Roman"/>
          <w:sz w:val="24"/>
          <w:szCs w:val="24"/>
        </w:rPr>
        <w:t xml:space="preserve">for </w:t>
      </w:r>
      <w:r w:rsidRPr="00F26197">
        <w:rPr>
          <w:rFonts w:asciiTheme="majorHAnsi" w:hAnsiTheme="majorHAnsi" w:cs="Times New Roman"/>
          <w:sz w:val="24"/>
          <w:szCs w:val="24"/>
        </w:rPr>
        <w:t xml:space="preserve">the three consecutive water years, starting from the water year in which the </w:t>
      </w:r>
      <w:r w:rsidRPr="006C5C13">
        <w:rPr>
          <w:rFonts w:asciiTheme="majorHAnsi" w:eastAsia="Arial" w:hAnsiTheme="majorHAnsi" w:cs="Times New Roman"/>
          <w:sz w:val="24"/>
          <w:szCs w:val="24"/>
        </w:rPr>
        <w:t xml:space="preserve">Tariff </w:t>
      </w:r>
      <w:r>
        <w:rPr>
          <w:rFonts w:asciiTheme="majorHAnsi" w:eastAsia="Arial" w:hAnsiTheme="majorHAnsi" w:cs="Times New Roman"/>
          <w:sz w:val="24"/>
          <w:szCs w:val="24"/>
        </w:rPr>
        <w:t>O</w:t>
      </w:r>
      <w:r w:rsidRPr="006C5C13">
        <w:rPr>
          <w:rFonts w:asciiTheme="majorHAnsi" w:eastAsia="Arial" w:hAnsiTheme="majorHAnsi" w:cs="Times New Roman"/>
          <w:sz w:val="24"/>
          <w:szCs w:val="24"/>
        </w:rPr>
        <w:t>rder</w:t>
      </w:r>
      <w:r>
        <w:rPr>
          <w:rFonts w:asciiTheme="majorHAnsi" w:eastAsia="Arial" w:hAnsiTheme="majorHAnsi" w:cs="Times New Roman"/>
          <w:sz w:val="24"/>
          <w:szCs w:val="24"/>
        </w:rPr>
        <w:t xml:space="preserve"> is</w:t>
      </w:r>
      <w:r w:rsidRPr="006C5C13">
        <w:rPr>
          <w:rFonts w:asciiTheme="majorHAnsi" w:eastAsia="Arial" w:hAnsiTheme="majorHAnsi" w:cs="Times New Roman"/>
          <w:sz w:val="24"/>
          <w:szCs w:val="24"/>
        </w:rPr>
        <w:t xml:space="preserve"> issued</w:t>
      </w:r>
      <w:r>
        <w:rPr>
          <w:rFonts w:asciiTheme="majorHAnsi" w:eastAsia="Arial" w:hAnsiTheme="majorHAnsi" w:cs="Times New Roman"/>
          <w:sz w:val="24"/>
          <w:szCs w:val="24"/>
        </w:rPr>
        <w:t xml:space="preserve"> for the 3 consecutive water years and including any extension given</w:t>
      </w:r>
      <w:r w:rsidRPr="006C5C13">
        <w:rPr>
          <w:rFonts w:asciiTheme="majorHAnsi" w:eastAsia="Arial" w:hAnsiTheme="majorHAnsi" w:cs="Times New Roman"/>
          <w:sz w:val="24"/>
          <w:szCs w:val="24"/>
        </w:rPr>
        <w:t xml:space="preserve"> by the Authority</w:t>
      </w:r>
      <w:r>
        <w:rPr>
          <w:rFonts w:asciiTheme="majorHAnsi" w:eastAsia="Arial" w:hAnsiTheme="majorHAnsi" w:cs="Times New Roman"/>
          <w:sz w:val="24"/>
          <w:szCs w:val="24"/>
        </w:rPr>
        <w:t xml:space="preserve">.   The Tariff Order issued by the Authority </w:t>
      </w:r>
      <w:r w:rsidRPr="006C5C13">
        <w:rPr>
          <w:rFonts w:asciiTheme="majorHAnsi" w:eastAsia="Arial" w:hAnsiTheme="majorHAnsi" w:cs="Times New Roman"/>
          <w:sz w:val="24"/>
          <w:szCs w:val="24"/>
        </w:rPr>
        <w:t>shall be applicable to all Bulk Water Suppler Entities and Bulk Water User Entities in the respective jurisdiction or any Entity connected thereto</w:t>
      </w:r>
      <w:r>
        <w:rPr>
          <w:rFonts w:asciiTheme="majorHAnsi" w:eastAsia="Arial" w:hAnsiTheme="majorHAnsi" w:cs="Times New Roman"/>
          <w:sz w:val="24"/>
          <w:szCs w:val="24"/>
        </w:rPr>
        <w:t xml:space="preserve"> in the State of Maharashtra.  </w:t>
      </w:r>
    </w:p>
    <w:p w:rsidR="00091E79" w:rsidRPr="005825E8" w:rsidRDefault="00091E79" w:rsidP="00ED60C1">
      <w:pPr>
        <w:spacing w:after="120" w:line="360" w:lineRule="auto"/>
        <w:jc w:val="both"/>
        <w:rPr>
          <w:rFonts w:asciiTheme="majorHAnsi" w:hAnsiTheme="majorHAnsi" w:cs="Sakal Marathi"/>
          <w:sz w:val="24"/>
          <w:szCs w:val="24"/>
          <w:lang w:bidi="mr-IN"/>
        </w:rPr>
      </w:pPr>
    </w:p>
    <w:p w:rsidR="00147EF0" w:rsidRDefault="00147EF0" w:rsidP="004804E2">
      <w:pPr>
        <w:spacing w:after="120" w:line="360" w:lineRule="auto"/>
        <w:jc w:val="both"/>
        <w:rPr>
          <w:rFonts w:asciiTheme="majorHAnsi" w:hAnsiTheme="majorHAnsi" w:cs="Sakal Marathi"/>
          <w:i/>
          <w:sz w:val="24"/>
          <w:szCs w:val="24"/>
          <w:lang w:bidi="mr-IN"/>
        </w:rPr>
      </w:pPr>
    </w:p>
    <w:p w:rsidR="00875F78" w:rsidRDefault="00875F78" w:rsidP="004804E2">
      <w:pPr>
        <w:spacing w:after="120" w:line="360" w:lineRule="auto"/>
        <w:jc w:val="both"/>
        <w:rPr>
          <w:rFonts w:asciiTheme="majorHAnsi" w:hAnsiTheme="majorHAnsi" w:cs="Sakal Marathi"/>
          <w:sz w:val="24"/>
          <w:szCs w:val="24"/>
          <w:lang w:bidi="mr-IN"/>
        </w:rPr>
      </w:pPr>
    </w:p>
    <w:p w:rsidR="0042448A" w:rsidRDefault="0042448A" w:rsidP="004804E2">
      <w:pPr>
        <w:spacing w:after="120" w:line="360" w:lineRule="auto"/>
        <w:jc w:val="both"/>
        <w:rPr>
          <w:rFonts w:asciiTheme="majorHAnsi" w:hAnsiTheme="majorHAnsi" w:cs="Sakal Marathi"/>
          <w:sz w:val="24"/>
          <w:szCs w:val="24"/>
          <w:lang w:bidi="mr-IN"/>
        </w:rPr>
      </w:pPr>
    </w:p>
    <w:p w:rsidR="0042448A" w:rsidRDefault="0042448A" w:rsidP="004804E2">
      <w:pPr>
        <w:spacing w:after="120" w:line="360" w:lineRule="auto"/>
        <w:jc w:val="both"/>
        <w:rPr>
          <w:rFonts w:asciiTheme="majorHAnsi" w:hAnsiTheme="majorHAnsi" w:cs="Sakal Marathi"/>
          <w:sz w:val="24"/>
          <w:szCs w:val="24"/>
          <w:lang w:bidi="mr-IN"/>
        </w:rPr>
      </w:pPr>
    </w:p>
    <w:p w:rsidR="0042448A" w:rsidRDefault="0042448A" w:rsidP="004804E2">
      <w:pPr>
        <w:spacing w:after="120" w:line="360" w:lineRule="auto"/>
        <w:jc w:val="both"/>
        <w:rPr>
          <w:rFonts w:asciiTheme="majorHAnsi" w:hAnsiTheme="majorHAnsi" w:cs="Sakal Marathi"/>
          <w:sz w:val="24"/>
          <w:szCs w:val="24"/>
          <w:lang w:bidi="mr-IN"/>
        </w:rPr>
      </w:pPr>
    </w:p>
    <w:p w:rsidR="0042448A" w:rsidRDefault="0042448A" w:rsidP="004804E2">
      <w:pPr>
        <w:spacing w:after="120" w:line="360" w:lineRule="auto"/>
        <w:jc w:val="both"/>
        <w:rPr>
          <w:rFonts w:asciiTheme="majorHAnsi" w:hAnsiTheme="majorHAnsi" w:cs="Sakal Marathi"/>
          <w:sz w:val="24"/>
          <w:szCs w:val="24"/>
          <w:lang w:bidi="mr-IN"/>
        </w:rPr>
      </w:pPr>
    </w:p>
    <w:p w:rsidR="0042448A" w:rsidRDefault="0042448A" w:rsidP="004804E2">
      <w:pPr>
        <w:spacing w:after="120" w:line="360" w:lineRule="auto"/>
        <w:jc w:val="both"/>
        <w:rPr>
          <w:rFonts w:asciiTheme="majorHAnsi" w:hAnsiTheme="majorHAnsi" w:cs="Sakal Marathi"/>
          <w:sz w:val="24"/>
          <w:szCs w:val="24"/>
          <w:lang w:bidi="mr-IN"/>
        </w:rPr>
      </w:pPr>
    </w:p>
    <w:p w:rsidR="0042448A" w:rsidRDefault="0042448A" w:rsidP="004804E2">
      <w:pPr>
        <w:spacing w:after="120" w:line="360" w:lineRule="auto"/>
        <w:jc w:val="both"/>
        <w:rPr>
          <w:rFonts w:asciiTheme="majorHAnsi" w:hAnsiTheme="majorHAnsi" w:cs="Sakal Marathi"/>
          <w:sz w:val="24"/>
          <w:szCs w:val="24"/>
          <w:lang w:bidi="mr-IN"/>
        </w:rPr>
      </w:pPr>
    </w:p>
    <w:p w:rsidR="003B41E1" w:rsidRDefault="003B41E1" w:rsidP="009A6DAA">
      <w:pPr>
        <w:spacing w:after="120" w:line="360" w:lineRule="auto"/>
        <w:jc w:val="center"/>
        <w:rPr>
          <w:rFonts w:asciiTheme="majorHAnsi" w:hAnsiTheme="majorHAnsi" w:cs="Sakal Marathi"/>
          <w:b/>
          <w:bCs/>
          <w:sz w:val="24"/>
          <w:szCs w:val="24"/>
          <w:lang w:bidi="mr-IN"/>
        </w:rPr>
      </w:pPr>
    </w:p>
    <w:p w:rsidR="00891C3F" w:rsidRDefault="001A5B70" w:rsidP="009A6DAA">
      <w:pPr>
        <w:spacing w:after="120" w:line="360" w:lineRule="auto"/>
        <w:jc w:val="center"/>
        <w:rPr>
          <w:rFonts w:asciiTheme="majorHAnsi" w:hAnsiTheme="majorHAnsi" w:cs="Sakal Marathi"/>
          <w:b/>
          <w:bCs/>
          <w:sz w:val="24"/>
          <w:szCs w:val="24"/>
          <w:lang w:bidi="mr-IN"/>
        </w:rPr>
      </w:pPr>
      <w:r w:rsidRPr="001A5B70">
        <w:rPr>
          <w:rFonts w:asciiTheme="majorHAnsi" w:hAnsiTheme="majorHAnsi" w:cs="Sakal Marathi"/>
          <w:b/>
          <w:bCs/>
          <w:sz w:val="24"/>
          <w:szCs w:val="24"/>
          <w:lang w:bidi="mr-IN"/>
        </w:rPr>
        <w:t>Annexure - 1</w:t>
      </w:r>
    </w:p>
    <w:p w:rsidR="00891C3F" w:rsidRDefault="00F3394A" w:rsidP="009A6DAA">
      <w:pPr>
        <w:spacing w:after="120" w:line="360" w:lineRule="auto"/>
        <w:jc w:val="center"/>
        <w:rPr>
          <w:rFonts w:asciiTheme="majorHAnsi" w:hAnsiTheme="majorHAnsi" w:cs="Sakal Marathi"/>
          <w:b/>
          <w:bCs/>
          <w:sz w:val="24"/>
          <w:szCs w:val="24"/>
          <w:lang w:bidi="mr-IN"/>
        </w:rPr>
      </w:pPr>
      <w:r>
        <w:rPr>
          <w:rFonts w:asciiTheme="majorHAnsi" w:hAnsiTheme="majorHAnsi" w:cs="Sakal Marathi"/>
          <w:b/>
          <w:bCs/>
          <w:sz w:val="24"/>
          <w:szCs w:val="24"/>
          <w:lang w:bidi="mr-IN"/>
        </w:rPr>
        <w:t xml:space="preserve">Statement showing past O &amp; M Cost by WRD and Admitted Cost for                     Determination of Bulk Water Tariff </w:t>
      </w:r>
    </w:p>
    <w:p w:rsidR="00875F78" w:rsidRPr="00813013" w:rsidRDefault="00875F78" w:rsidP="00634445">
      <w:pPr>
        <w:tabs>
          <w:tab w:val="left" w:pos="1373"/>
        </w:tabs>
        <w:spacing w:after="120" w:line="312" w:lineRule="auto"/>
        <w:ind w:left="720" w:hanging="720"/>
        <w:rPr>
          <w:rFonts w:asciiTheme="majorHAnsi" w:hAnsiTheme="majorHAnsi" w:cs="Arial"/>
        </w:rPr>
      </w:pPr>
      <w:r>
        <w:rPr>
          <w:rFonts w:asciiTheme="majorHAnsi" w:hAnsiTheme="majorHAnsi" w:cs="Arial"/>
        </w:rPr>
        <w:tab/>
      </w:r>
      <w:r>
        <w:rPr>
          <w:rFonts w:asciiTheme="majorHAnsi" w:hAnsiTheme="majorHAnsi" w:cs="Arial"/>
        </w:rPr>
        <w:tab/>
      </w:r>
      <w:r w:rsidR="00076B10">
        <w:rPr>
          <w:rFonts w:asciiTheme="majorHAnsi" w:hAnsiTheme="majorHAnsi" w:cs="Arial"/>
        </w:rPr>
        <w:t xml:space="preserve">                           </w:t>
      </w:r>
      <w:r w:rsidR="00826996">
        <w:rPr>
          <w:rFonts w:asciiTheme="majorHAnsi" w:hAnsiTheme="majorHAnsi" w:cs="Arial"/>
        </w:rPr>
        <w:tab/>
      </w:r>
      <w:r w:rsidR="00634445">
        <w:rPr>
          <w:rFonts w:asciiTheme="majorHAnsi" w:hAnsiTheme="majorHAnsi" w:cs="Arial"/>
        </w:rPr>
        <w:t xml:space="preserve">          </w:t>
      </w:r>
      <w:r w:rsidR="00634445">
        <w:rPr>
          <w:rFonts w:asciiTheme="majorHAnsi" w:hAnsiTheme="majorHAnsi" w:cs="Arial"/>
        </w:rPr>
        <w:tab/>
      </w:r>
      <w:r w:rsidR="00634445">
        <w:rPr>
          <w:rFonts w:asciiTheme="majorHAnsi" w:hAnsiTheme="majorHAnsi" w:cs="Arial"/>
        </w:rPr>
        <w:tab/>
      </w:r>
      <w:r w:rsidR="00634445">
        <w:rPr>
          <w:rFonts w:asciiTheme="majorHAnsi" w:hAnsiTheme="majorHAnsi" w:cs="Arial"/>
        </w:rPr>
        <w:tab/>
      </w:r>
      <w:r w:rsidR="00634445">
        <w:rPr>
          <w:rFonts w:asciiTheme="majorHAnsi" w:hAnsiTheme="majorHAnsi" w:cs="Arial"/>
        </w:rPr>
        <w:tab/>
      </w:r>
      <w:r w:rsidR="00634445">
        <w:rPr>
          <w:rFonts w:asciiTheme="majorHAnsi" w:hAnsiTheme="majorHAnsi" w:cs="Arial"/>
        </w:rPr>
        <w:tab/>
      </w:r>
      <w:r w:rsidR="00634445">
        <w:rPr>
          <w:rFonts w:asciiTheme="majorHAnsi" w:hAnsiTheme="majorHAnsi" w:cs="Arial"/>
        </w:rPr>
        <w:tab/>
      </w:r>
      <w:r w:rsidR="00634445">
        <w:rPr>
          <w:rFonts w:asciiTheme="majorHAnsi" w:hAnsiTheme="majorHAnsi" w:cs="Arial"/>
        </w:rPr>
        <w:tab/>
      </w:r>
      <w:r w:rsidR="00076B10">
        <w:rPr>
          <w:rFonts w:asciiTheme="majorHAnsi" w:hAnsiTheme="majorHAnsi" w:cs="Arial"/>
        </w:rPr>
        <w:t>(</w:t>
      </w:r>
      <w:r w:rsidR="00B00822">
        <w:rPr>
          <w:rFonts w:asciiTheme="majorHAnsi" w:hAnsiTheme="majorHAnsi" w:cs="Arial"/>
          <w:b/>
          <w:bCs/>
        </w:rPr>
        <w:t xml:space="preserve">Rs in </w:t>
      </w:r>
      <w:proofErr w:type="spellStart"/>
      <w:r w:rsidR="001D76A8">
        <w:rPr>
          <w:rFonts w:asciiTheme="majorHAnsi" w:hAnsiTheme="majorHAnsi" w:cs="Arial"/>
          <w:b/>
          <w:bCs/>
        </w:rPr>
        <w:t>C</w:t>
      </w:r>
      <w:r w:rsidR="00C43E7A" w:rsidRPr="009A6DAA">
        <w:rPr>
          <w:rFonts w:asciiTheme="majorHAnsi" w:hAnsiTheme="majorHAnsi" w:cs="Arial"/>
          <w:b/>
          <w:bCs/>
        </w:rPr>
        <w:t>rore</w:t>
      </w:r>
      <w:proofErr w:type="spellEnd"/>
      <w:r w:rsidR="00076B10">
        <w:rPr>
          <w:rFonts w:asciiTheme="majorHAnsi" w:hAnsiTheme="majorHAnsi" w:cs="Arial"/>
        </w:rPr>
        <w:t>)</w:t>
      </w:r>
    </w:p>
    <w:tbl>
      <w:tblPr>
        <w:tblStyle w:val="TableGrid"/>
        <w:tblW w:w="0" w:type="auto"/>
        <w:tblInd w:w="720" w:type="dxa"/>
        <w:tblLook w:val="04A0"/>
      </w:tblPr>
      <w:tblGrid>
        <w:gridCol w:w="1440"/>
        <w:gridCol w:w="2018"/>
        <w:gridCol w:w="1879"/>
        <w:gridCol w:w="1799"/>
        <w:gridCol w:w="1720"/>
      </w:tblGrid>
      <w:tr w:rsidR="00076B10" w:rsidRPr="00C068E0" w:rsidTr="00076B10">
        <w:tc>
          <w:tcPr>
            <w:tcW w:w="1440" w:type="dxa"/>
          </w:tcPr>
          <w:p w:rsidR="00891C3F" w:rsidRDefault="001A5B70" w:rsidP="009A6DAA">
            <w:pPr>
              <w:spacing w:after="120" w:line="276" w:lineRule="auto"/>
              <w:jc w:val="center"/>
              <w:rPr>
                <w:rFonts w:asciiTheme="majorHAnsi" w:hAnsiTheme="majorHAnsi" w:cs="Arial"/>
                <w:b/>
                <w:bCs/>
              </w:rPr>
            </w:pPr>
            <w:r w:rsidRPr="001A5B70">
              <w:rPr>
                <w:rFonts w:asciiTheme="majorHAnsi" w:hAnsiTheme="majorHAnsi" w:cs="Arial"/>
                <w:b/>
                <w:bCs/>
              </w:rPr>
              <w:t>Year/Tariff Proposal</w:t>
            </w:r>
          </w:p>
        </w:tc>
        <w:tc>
          <w:tcPr>
            <w:tcW w:w="2018" w:type="dxa"/>
          </w:tcPr>
          <w:p w:rsidR="00891C3F" w:rsidRDefault="001A5B70" w:rsidP="009A6DAA">
            <w:pPr>
              <w:spacing w:after="120" w:line="276" w:lineRule="auto"/>
              <w:jc w:val="center"/>
              <w:rPr>
                <w:rFonts w:asciiTheme="majorHAnsi" w:hAnsiTheme="majorHAnsi" w:cs="Arial"/>
                <w:b/>
                <w:bCs/>
              </w:rPr>
            </w:pPr>
            <w:r w:rsidRPr="001A5B70">
              <w:rPr>
                <w:rFonts w:asciiTheme="majorHAnsi" w:hAnsiTheme="majorHAnsi" w:cs="Arial"/>
                <w:b/>
                <w:bCs/>
              </w:rPr>
              <w:t>Establishment Cost</w:t>
            </w:r>
          </w:p>
        </w:tc>
        <w:tc>
          <w:tcPr>
            <w:tcW w:w="1879" w:type="dxa"/>
          </w:tcPr>
          <w:p w:rsidR="00891C3F" w:rsidRDefault="001A5B70" w:rsidP="009A6DAA">
            <w:pPr>
              <w:spacing w:after="120" w:line="276" w:lineRule="auto"/>
              <w:jc w:val="center"/>
              <w:rPr>
                <w:rFonts w:asciiTheme="majorHAnsi" w:hAnsiTheme="majorHAnsi" w:cs="Arial"/>
                <w:b/>
                <w:bCs/>
              </w:rPr>
            </w:pPr>
            <w:r w:rsidRPr="001A5B70">
              <w:rPr>
                <w:rFonts w:asciiTheme="majorHAnsi" w:hAnsiTheme="majorHAnsi" w:cs="Arial"/>
                <w:b/>
                <w:bCs/>
              </w:rPr>
              <w:t>M&amp; R cost</w:t>
            </w:r>
          </w:p>
        </w:tc>
        <w:tc>
          <w:tcPr>
            <w:tcW w:w="1799" w:type="dxa"/>
          </w:tcPr>
          <w:p w:rsidR="00891C3F" w:rsidRDefault="00B00822" w:rsidP="009A6DAA">
            <w:pPr>
              <w:spacing w:after="120" w:line="276" w:lineRule="auto"/>
              <w:jc w:val="center"/>
              <w:rPr>
                <w:rFonts w:asciiTheme="majorHAnsi" w:hAnsiTheme="majorHAnsi" w:cs="Arial"/>
                <w:b/>
                <w:bCs/>
              </w:rPr>
            </w:pPr>
            <w:r>
              <w:rPr>
                <w:rFonts w:asciiTheme="majorHAnsi" w:hAnsiTheme="majorHAnsi" w:cs="Arial"/>
                <w:b/>
                <w:bCs/>
              </w:rPr>
              <w:t xml:space="preserve">Total O&amp; M </w:t>
            </w:r>
            <w:r w:rsidR="00D31452">
              <w:rPr>
                <w:rFonts w:asciiTheme="majorHAnsi" w:hAnsiTheme="majorHAnsi" w:cs="Arial"/>
                <w:b/>
                <w:bCs/>
              </w:rPr>
              <w:t>C</w:t>
            </w:r>
            <w:r w:rsidR="001A5B70" w:rsidRPr="001A5B70">
              <w:rPr>
                <w:rFonts w:asciiTheme="majorHAnsi" w:hAnsiTheme="majorHAnsi" w:cs="Arial"/>
                <w:b/>
                <w:bCs/>
              </w:rPr>
              <w:t>ost</w:t>
            </w:r>
          </w:p>
        </w:tc>
        <w:tc>
          <w:tcPr>
            <w:tcW w:w="1720" w:type="dxa"/>
          </w:tcPr>
          <w:p w:rsidR="00891C3F" w:rsidRDefault="001A5B70" w:rsidP="009A6DAA">
            <w:pPr>
              <w:spacing w:after="120" w:line="276" w:lineRule="auto"/>
              <w:jc w:val="center"/>
              <w:rPr>
                <w:rFonts w:asciiTheme="majorHAnsi" w:hAnsiTheme="majorHAnsi" w:cs="Arial"/>
                <w:b/>
                <w:bCs/>
              </w:rPr>
            </w:pPr>
            <w:r w:rsidRPr="001A5B70">
              <w:rPr>
                <w:rFonts w:asciiTheme="majorHAnsi" w:hAnsiTheme="majorHAnsi" w:cs="Arial"/>
                <w:b/>
                <w:bCs/>
              </w:rPr>
              <w:t>Admitted Cost</w:t>
            </w:r>
          </w:p>
        </w:tc>
      </w:tr>
      <w:tr w:rsidR="00076B10" w:rsidRPr="00813013" w:rsidTr="00076B10">
        <w:tc>
          <w:tcPr>
            <w:tcW w:w="1440" w:type="dxa"/>
          </w:tcPr>
          <w:p w:rsidR="00891C3F" w:rsidRDefault="00076B10" w:rsidP="009A6DAA">
            <w:pPr>
              <w:spacing w:after="120" w:line="276" w:lineRule="auto"/>
              <w:rPr>
                <w:rFonts w:asciiTheme="majorHAnsi" w:hAnsiTheme="majorHAnsi" w:cs="Arial"/>
              </w:rPr>
            </w:pPr>
            <w:r w:rsidRPr="00813013">
              <w:rPr>
                <w:rFonts w:asciiTheme="majorHAnsi" w:hAnsiTheme="majorHAnsi" w:cs="Arial"/>
              </w:rPr>
              <w:t>2010-2013/ First Tariff Proposal</w:t>
            </w:r>
          </w:p>
        </w:tc>
        <w:tc>
          <w:tcPr>
            <w:tcW w:w="2018" w:type="dxa"/>
          </w:tcPr>
          <w:p w:rsidR="00891C3F" w:rsidRDefault="00076B10" w:rsidP="009A6DAA">
            <w:pPr>
              <w:spacing w:after="120" w:line="276" w:lineRule="auto"/>
              <w:jc w:val="both"/>
              <w:rPr>
                <w:rFonts w:asciiTheme="majorHAnsi" w:hAnsiTheme="majorHAnsi" w:cs="Arial"/>
              </w:rPr>
            </w:pPr>
            <w:r w:rsidRPr="00813013">
              <w:rPr>
                <w:rFonts w:asciiTheme="majorHAnsi" w:hAnsiTheme="majorHAnsi" w:cs="Arial"/>
              </w:rPr>
              <w:t>434.55</w:t>
            </w:r>
          </w:p>
        </w:tc>
        <w:tc>
          <w:tcPr>
            <w:tcW w:w="1879" w:type="dxa"/>
          </w:tcPr>
          <w:p w:rsidR="00891C3F" w:rsidRDefault="00076B10" w:rsidP="009A6DAA">
            <w:pPr>
              <w:spacing w:after="120" w:line="276" w:lineRule="auto"/>
              <w:jc w:val="both"/>
              <w:rPr>
                <w:rFonts w:asciiTheme="majorHAnsi" w:hAnsiTheme="majorHAnsi" w:cs="Arial"/>
              </w:rPr>
            </w:pPr>
            <w:r w:rsidRPr="00813013">
              <w:rPr>
                <w:rFonts w:asciiTheme="majorHAnsi" w:hAnsiTheme="majorHAnsi" w:cs="Arial"/>
              </w:rPr>
              <w:t>196.59</w:t>
            </w:r>
          </w:p>
        </w:tc>
        <w:tc>
          <w:tcPr>
            <w:tcW w:w="1799" w:type="dxa"/>
          </w:tcPr>
          <w:p w:rsidR="00891C3F" w:rsidRDefault="00076B10" w:rsidP="009A6DAA">
            <w:pPr>
              <w:spacing w:after="120" w:line="276" w:lineRule="auto"/>
              <w:jc w:val="both"/>
              <w:rPr>
                <w:rFonts w:asciiTheme="majorHAnsi" w:hAnsiTheme="majorHAnsi" w:cs="Arial"/>
              </w:rPr>
            </w:pPr>
            <w:r w:rsidRPr="00813013">
              <w:rPr>
                <w:rFonts w:asciiTheme="majorHAnsi" w:hAnsiTheme="majorHAnsi" w:cs="Arial"/>
              </w:rPr>
              <w:t>631.44</w:t>
            </w:r>
          </w:p>
        </w:tc>
        <w:tc>
          <w:tcPr>
            <w:tcW w:w="1720" w:type="dxa"/>
          </w:tcPr>
          <w:p w:rsidR="00891C3F" w:rsidRDefault="00076B10" w:rsidP="009A6DAA">
            <w:pPr>
              <w:spacing w:after="120" w:line="276" w:lineRule="auto"/>
              <w:jc w:val="both"/>
              <w:rPr>
                <w:rFonts w:asciiTheme="majorHAnsi" w:hAnsiTheme="majorHAnsi" w:cs="Arial"/>
              </w:rPr>
            </w:pPr>
            <w:r w:rsidRPr="00813013">
              <w:rPr>
                <w:rFonts w:asciiTheme="majorHAnsi" w:hAnsiTheme="majorHAnsi" w:cs="Arial"/>
              </w:rPr>
              <w:t>631.44</w:t>
            </w:r>
          </w:p>
        </w:tc>
      </w:tr>
      <w:tr w:rsidR="00076B10" w:rsidRPr="00813013" w:rsidTr="00076B10">
        <w:tc>
          <w:tcPr>
            <w:tcW w:w="1440" w:type="dxa"/>
          </w:tcPr>
          <w:p w:rsidR="00891C3F" w:rsidRDefault="00076B10" w:rsidP="009A6DAA">
            <w:pPr>
              <w:spacing w:after="120" w:line="276" w:lineRule="auto"/>
              <w:jc w:val="both"/>
              <w:rPr>
                <w:rFonts w:asciiTheme="majorHAnsi" w:hAnsiTheme="majorHAnsi" w:cs="Arial"/>
              </w:rPr>
            </w:pPr>
            <w:r w:rsidRPr="00813013">
              <w:rPr>
                <w:rFonts w:asciiTheme="majorHAnsi" w:hAnsiTheme="majorHAnsi" w:cs="Arial"/>
              </w:rPr>
              <w:t>2017-2020/ Second Tariff Proposal</w:t>
            </w:r>
          </w:p>
        </w:tc>
        <w:tc>
          <w:tcPr>
            <w:tcW w:w="2018" w:type="dxa"/>
          </w:tcPr>
          <w:p w:rsidR="00891C3F" w:rsidRDefault="00076B10" w:rsidP="009A6DAA">
            <w:pPr>
              <w:spacing w:after="120" w:line="276" w:lineRule="auto"/>
              <w:jc w:val="both"/>
              <w:rPr>
                <w:rFonts w:asciiTheme="majorHAnsi" w:hAnsiTheme="majorHAnsi" w:cs="Arial"/>
              </w:rPr>
            </w:pPr>
            <w:r w:rsidRPr="00813013">
              <w:rPr>
                <w:rFonts w:asciiTheme="majorHAnsi" w:hAnsiTheme="majorHAnsi" w:cs="Arial"/>
              </w:rPr>
              <w:t>995.20</w:t>
            </w:r>
          </w:p>
        </w:tc>
        <w:tc>
          <w:tcPr>
            <w:tcW w:w="1879" w:type="dxa"/>
          </w:tcPr>
          <w:p w:rsidR="00891C3F" w:rsidRDefault="00C068E0" w:rsidP="009A6DAA">
            <w:pPr>
              <w:spacing w:after="120" w:line="276" w:lineRule="auto"/>
              <w:jc w:val="both"/>
              <w:rPr>
                <w:rFonts w:asciiTheme="majorHAnsi" w:hAnsiTheme="majorHAnsi" w:cs="Arial"/>
              </w:rPr>
            </w:pPr>
            <w:r>
              <w:rPr>
                <w:rFonts w:asciiTheme="majorHAnsi" w:hAnsiTheme="majorHAnsi" w:cs="Arial"/>
              </w:rPr>
              <w:t>219.42+</w:t>
            </w:r>
            <w:r w:rsidR="00076B10" w:rsidRPr="00813013">
              <w:rPr>
                <w:rFonts w:asciiTheme="majorHAnsi" w:hAnsiTheme="majorHAnsi" w:cs="Arial"/>
              </w:rPr>
              <w:t xml:space="preserve">197.5 for energy charges of GLIS </w:t>
            </w:r>
          </w:p>
        </w:tc>
        <w:tc>
          <w:tcPr>
            <w:tcW w:w="1799" w:type="dxa"/>
          </w:tcPr>
          <w:p w:rsidR="00891C3F" w:rsidRDefault="00076B10" w:rsidP="009A6DAA">
            <w:pPr>
              <w:spacing w:after="120" w:line="276" w:lineRule="auto"/>
              <w:jc w:val="both"/>
              <w:rPr>
                <w:rFonts w:asciiTheme="majorHAnsi" w:hAnsiTheme="majorHAnsi" w:cs="Arial"/>
              </w:rPr>
            </w:pPr>
            <w:r w:rsidRPr="00813013">
              <w:rPr>
                <w:rFonts w:asciiTheme="majorHAnsi" w:hAnsiTheme="majorHAnsi" w:cs="Arial"/>
              </w:rPr>
              <w:t>1412.12</w:t>
            </w:r>
          </w:p>
        </w:tc>
        <w:tc>
          <w:tcPr>
            <w:tcW w:w="1720" w:type="dxa"/>
          </w:tcPr>
          <w:p w:rsidR="00891C3F" w:rsidRDefault="00076B10" w:rsidP="009A6DAA">
            <w:pPr>
              <w:spacing w:after="120" w:line="276" w:lineRule="auto"/>
              <w:jc w:val="both"/>
              <w:rPr>
                <w:rFonts w:asciiTheme="majorHAnsi" w:hAnsiTheme="majorHAnsi" w:cs="Arial"/>
              </w:rPr>
            </w:pPr>
            <w:r>
              <w:rPr>
                <w:rFonts w:asciiTheme="majorHAnsi" w:hAnsiTheme="majorHAnsi" w:cs="Arial"/>
              </w:rPr>
              <w:t>1016.00</w:t>
            </w:r>
            <w:r w:rsidR="00D26E5A">
              <w:rPr>
                <w:rFonts w:asciiTheme="majorHAnsi" w:hAnsiTheme="majorHAnsi" w:cs="Arial"/>
              </w:rPr>
              <w:t xml:space="preserve"> *</w:t>
            </w:r>
          </w:p>
        </w:tc>
      </w:tr>
    </w:tbl>
    <w:p w:rsidR="00D26E5A" w:rsidRDefault="00D26E5A" w:rsidP="004804E2">
      <w:pPr>
        <w:spacing w:after="120" w:line="360" w:lineRule="auto"/>
        <w:jc w:val="both"/>
        <w:rPr>
          <w:rFonts w:asciiTheme="majorHAnsi" w:hAnsiTheme="majorHAnsi" w:cs="Sakal Marathi"/>
          <w:sz w:val="24"/>
          <w:szCs w:val="24"/>
          <w:lang w:bidi="mr-IN"/>
        </w:rPr>
      </w:pPr>
    </w:p>
    <w:p w:rsidR="00370C1A" w:rsidRDefault="00D26E5A" w:rsidP="00D26E5A">
      <w:pPr>
        <w:pStyle w:val="ListParagraph"/>
        <w:spacing w:after="120" w:line="360" w:lineRule="auto"/>
        <w:jc w:val="both"/>
        <w:rPr>
          <w:rFonts w:asciiTheme="majorHAnsi" w:hAnsiTheme="majorHAnsi" w:cs="Sakal Marathi"/>
          <w:iCs/>
          <w:sz w:val="24"/>
          <w:szCs w:val="24"/>
          <w:lang w:bidi="mr-IN"/>
        </w:rPr>
      </w:pPr>
      <w:r w:rsidRPr="00820E7E">
        <w:rPr>
          <w:rFonts w:asciiTheme="majorHAnsi" w:hAnsiTheme="majorHAnsi" w:cs="Sakal Marathi"/>
          <w:i/>
          <w:sz w:val="24"/>
          <w:szCs w:val="24"/>
          <w:lang w:bidi="mr-IN"/>
        </w:rPr>
        <w:t>*</w:t>
      </w:r>
      <w:r w:rsidR="00370C1A">
        <w:rPr>
          <w:rFonts w:asciiTheme="majorHAnsi" w:hAnsiTheme="majorHAnsi" w:cs="Sakal Marathi"/>
          <w:i/>
          <w:sz w:val="24"/>
          <w:szCs w:val="24"/>
          <w:lang w:bidi="mr-IN"/>
        </w:rPr>
        <w:t xml:space="preserve"> </w:t>
      </w:r>
      <w:r w:rsidR="00370C1A">
        <w:rPr>
          <w:rFonts w:asciiTheme="majorHAnsi" w:hAnsiTheme="majorHAnsi" w:cs="Sakal Marathi"/>
          <w:iCs/>
          <w:sz w:val="24"/>
          <w:szCs w:val="24"/>
          <w:lang w:bidi="mr-IN"/>
        </w:rPr>
        <w:t>Establishment cost in Govt. proposal is 70.40%, whereas it should be limited to 40% as per recommendations of 13</w:t>
      </w:r>
      <w:r w:rsidR="00370C1A" w:rsidRPr="00370C1A">
        <w:rPr>
          <w:rFonts w:asciiTheme="majorHAnsi" w:hAnsiTheme="majorHAnsi" w:cs="Sakal Marathi"/>
          <w:iCs/>
          <w:sz w:val="24"/>
          <w:szCs w:val="24"/>
          <w:vertAlign w:val="superscript"/>
          <w:lang w:bidi="mr-IN"/>
        </w:rPr>
        <w:t>th</w:t>
      </w:r>
      <w:r w:rsidR="00370C1A">
        <w:rPr>
          <w:rFonts w:asciiTheme="majorHAnsi" w:hAnsiTheme="majorHAnsi" w:cs="Sakal Marathi"/>
          <w:iCs/>
          <w:sz w:val="24"/>
          <w:szCs w:val="24"/>
          <w:lang w:bidi="mr-IN"/>
        </w:rPr>
        <w:t xml:space="preserve"> Finance Commission of </w:t>
      </w:r>
      <w:proofErr w:type="spellStart"/>
      <w:r w:rsidR="00370C1A">
        <w:rPr>
          <w:rFonts w:asciiTheme="majorHAnsi" w:hAnsiTheme="majorHAnsi" w:cs="Sakal Marathi"/>
          <w:iCs/>
          <w:sz w:val="24"/>
          <w:szCs w:val="24"/>
          <w:lang w:bidi="mr-IN"/>
        </w:rPr>
        <w:t>GoI</w:t>
      </w:r>
      <w:proofErr w:type="spellEnd"/>
      <w:r w:rsidR="00370C1A">
        <w:rPr>
          <w:rFonts w:asciiTheme="majorHAnsi" w:hAnsiTheme="majorHAnsi" w:cs="Sakal Marathi"/>
          <w:iCs/>
          <w:sz w:val="24"/>
          <w:szCs w:val="24"/>
          <w:lang w:bidi="mr-IN"/>
        </w:rPr>
        <w:t>.  State Govt. has not revised norms of O &amp; M Cost including establishment.   Also, Govt. has assumed that 5,412 vacant posts</w:t>
      </w:r>
      <w:r w:rsidR="00613E76" w:rsidRPr="00820E7E">
        <w:rPr>
          <w:rFonts w:asciiTheme="majorHAnsi" w:hAnsiTheme="majorHAnsi" w:cs="Sakal Marathi"/>
          <w:i/>
          <w:sz w:val="24"/>
          <w:szCs w:val="24"/>
          <w:lang w:bidi="mr-IN"/>
        </w:rPr>
        <w:t xml:space="preserve"> </w:t>
      </w:r>
      <w:r w:rsidR="00370C1A">
        <w:rPr>
          <w:rFonts w:asciiTheme="majorHAnsi" w:hAnsiTheme="majorHAnsi" w:cs="Sakal Marathi"/>
          <w:iCs/>
          <w:sz w:val="24"/>
          <w:szCs w:val="24"/>
          <w:lang w:bidi="mr-IN"/>
        </w:rPr>
        <w:t>(50% of total vacant posts) will be filled ignoring the Govt. policy of ban on the same.   Hence, Authority has adopted norms suggested by 13</w:t>
      </w:r>
      <w:r w:rsidR="00370C1A" w:rsidRPr="00370C1A">
        <w:rPr>
          <w:rFonts w:asciiTheme="majorHAnsi" w:hAnsiTheme="majorHAnsi" w:cs="Sakal Marathi"/>
          <w:iCs/>
          <w:sz w:val="24"/>
          <w:szCs w:val="24"/>
          <w:vertAlign w:val="superscript"/>
          <w:lang w:bidi="mr-IN"/>
        </w:rPr>
        <w:t>th</w:t>
      </w:r>
      <w:r w:rsidR="00370C1A">
        <w:rPr>
          <w:rFonts w:asciiTheme="majorHAnsi" w:hAnsiTheme="majorHAnsi" w:cs="Sakal Marathi"/>
          <w:iCs/>
          <w:sz w:val="24"/>
          <w:szCs w:val="24"/>
          <w:lang w:bidi="mr-IN"/>
        </w:rPr>
        <w:t xml:space="preserve"> Finance Commission with 10% inflation on the norms for the year 2014-15.  </w:t>
      </w:r>
    </w:p>
    <w:p w:rsidR="00875F78" w:rsidRPr="00370C1A" w:rsidRDefault="00370C1A" w:rsidP="00D26E5A">
      <w:pPr>
        <w:pStyle w:val="ListParagraph"/>
        <w:spacing w:after="120" w:line="360" w:lineRule="auto"/>
        <w:jc w:val="both"/>
        <w:rPr>
          <w:rFonts w:asciiTheme="majorHAnsi" w:hAnsiTheme="majorHAnsi" w:cs="Sakal Marathi"/>
          <w:iCs/>
          <w:sz w:val="24"/>
          <w:szCs w:val="24"/>
          <w:lang w:bidi="mr-IN"/>
        </w:rPr>
      </w:pPr>
      <w:r>
        <w:rPr>
          <w:rFonts w:asciiTheme="majorHAnsi" w:hAnsiTheme="majorHAnsi" w:cs="Sakal Marathi"/>
          <w:iCs/>
          <w:sz w:val="24"/>
          <w:szCs w:val="24"/>
          <w:lang w:bidi="mr-IN"/>
        </w:rPr>
        <w:tab/>
        <w:t>While calculating M &amp; R Cost as per 13</w:t>
      </w:r>
      <w:r w:rsidRPr="00370C1A">
        <w:rPr>
          <w:rFonts w:asciiTheme="majorHAnsi" w:hAnsiTheme="majorHAnsi" w:cs="Sakal Marathi"/>
          <w:iCs/>
          <w:sz w:val="24"/>
          <w:szCs w:val="24"/>
          <w:vertAlign w:val="superscript"/>
          <w:lang w:bidi="mr-IN"/>
        </w:rPr>
        <w:t>th</w:t>
      </w:r>
      <w:r>
        <w:rPr>
          <w:rFonts w:asciiTheme="majorHAnsi" w:hAnsiTheme="majorHAnsi" w:cs="Sakal Marathi"/>
          <w:iCs/>
          <w:sz w:val="24"/>
          <w:szCs w:val="24"/>
          <w:lang w:bidi="mr-IN"/>
        </w:rPr>
        <w:t xml:space="preserve"> Finance Commission Authority has taken latest data of irrigated and un-irrigated area </w:t>
      </w:r>
      <w:proofErr w:type="gramStart"/>
      <w:r>
        <w:rPr>
          <w:rFonts w:asciiTheme="majorHAnsi" w:hAnsiTheme="majorHAnsi" w:cs="Sakal Marathi"/>
          <w:iCs/>
          <w:sz w:val="24"/>
          <w:szCs w:val="24"/>
          <w:lang w:bidi="mr-IN"/>
        </w:rPr>
        <w:t>from  Maharashtra</w:t>
      </w:r>
      <w:proofErr w:type="gramEnd"/>
      <w:r>
        <w:rPr>
          <w:rFonts w:asciiTheme="majorHAnsi" w:hAnsiTheme="majorHAnsi" w:cs="Sakal Marathi"/>
          <w:iCs/>
          <w:sz w:val="24"/>
          <w:szCs w:val="24"/>
          <w:lang w:bidi="mr-IN"/>
        </w:rPr>
        <w:t xml:space="preserve"> Water Resource Development Centre, Aurangabad for the year 2016-17.    Also, provision of energy charges on 14 Govt. operated LIS which are not commissioned is deleted and M &amp; R of LIS is taken with certain norms.   Thus, O &amp; M Cost finally admitted for tariff determination is Rs.1016.45 </w:t>
      </w:r>
      <w:proofErr w:type="spellStart"/>
      <w:r>
        <w:rPr>
          <w:rFonts w:asciiTheme="majorHAnsi" w:hAnsiTheme="majorHAnsi" w:cs="Sakal Marathi"/>
          <w:iCs/>
          <w:sz w:val="24"/>
          <w:szCs w:val="24"/>
          <w:lang w:bidi="mr-IN"/>
        </w:rPr>
        <w:t>Crore</w:t>
      </w:r>
      <w:proofErr w:type="spellEnd"/>
      <w:r>
        <w:rPr>
          <w:rFonts w:asciiTheme="majorHAnsi" w:hAnsiTheme="majorHAnsi" w:cs="Sakal Marathi"/>
          <w:iCs/>
          <w:sz w:val="24"/>
          <w:szCs w:val="24"/>
          <w:lang w:bidi="mr-IN"/>
        </w:rPr>
        <w:t xml:space="preserve">.  Govt. needs to outsource the extra manpower required in irrigation season on contract basis instead of filling the post on regular basis and reduce expenditure on establishment. </w:t>
      </w:r>
    </w:p>
    <w:p w:rsidR="002E5CFB" w:rsidRDefault="002E5CFB" w:rsidP="004804E2">
      <w:pPr>
        <w:spacing w:after="120" w:line="360" w:lineRule="auto"/>
        <w:jc w:val="both"/>
        <w:rPr>
          <w:rFonts w:asciiTheme="majorHAnsi" w:hAnsiTheme="majorHAnsi" w:cs="Sakal Marathi"/>
          <w:sz w:val="24"/>
          <w:szCs w:val="24"/>
          <w:lang w:bidi="mr-IN"/>
        </w:rPr>
      </w:pPr>
    </w:p>
    <w:p w:rsidR="00891C3F" w:rsidRDefault="00C43E7A" w:rsidP="009A6DAA">
      <w:pPr>
        <w:spacing w:after="120" w:line="360" w:lineRule="auto"/>
        <w:jc w:val="center"/>
        <w:rPr>
          <w:rFonts w:asciiTheme="majorHAnsi" w:hAnsiTheme="majorHAnsi" w:cs="Sakal Marathi"/>
          <w:b/>
          <w:bCs/>
          <w:sz w:val="24"/>
          <w:szCs w:val="24"/>
          <w:lang w:bidi="mr-IN"/>
        </w:rPr>
      </w:pPr>
      <w:r w:rsidRPr="009A6DAA">
        <w:rPr>
          <w:rFonts w:asciiTheme="majorHAnsi" w:hAnsiTheme="majorHAnsi" w:cs="Sakal Marathi"/>
          <w:b/>
          <w:bCs/>
          <w:sz w:val="24"/>
          <w:szCs w:val="24"/>
          <w:lang w:bidi="mr-IN"/>
        </w:rPr>
        <w:lastRenderedPageBreak/>
        <w:t>Annexure - 2</w:t>
      </w:r>
    </w:p>
    <w:p w:rsidR="00891C3F" w:rsidRDefault="002E5CFB" w:rsidP="009A6DAA">
      <w:pPr>
        <w:spacing w:after="120" w:line="360" w:lineRule="auto"/>
        <w:jc w:val="center"/>
        <w:rPr>
          <w:rFonts w:asciiTheme="majorHAnsi" w:hAnsiTheme="majorHAnsi" w:cs="Arial"/>
          <w:b/>
        </w:rPr>
      </w:pPr>
      <w:r>
        <w:rPr>
          <w:rFonts w:asciiTheme="majorHAnsi" w:hAnsiTheme="majorHAnsi" w:cs="Sakal Marathi"/>
          <w:b/>
          <w:bCs/>
          <w:sz w:val="24"/>
          <w:szCs w:val="24"/>
          <w:lang w:bidi="mr-IN"/>
        </w:rPr>
        <w:t xml:space="preserve">Category wise water use </w:t>
      </w:r>
      <w:proofErr w:type="gramStart"/>
      <w:r>
        <w:rPr>
          <w:rFonts w:asciiTheme="majorHAnsi" w:hAnsiTheme="majorHAnsi" w:cs="Sakal Marathi"/>
          <w:b/>
          <w:bCs/>
          <w:sz w:val="24"/>
          <w:szCs w:val="24"/>
          <w:lang w:bidi="mr-IN"/>
        </w:rPr>
        <w:t>details  in</w:t>
      </w:r>
      <w:proofErr w:type="gramEnd"/>
      <w:r>
        <w:rPr>
          <w:rFonts w:asciiTheme="majorHAnsi" w:hAnsiTheme="majorHAnsi" w:cs="Sakal Marathi"/>
          <w:b/>
          <w:bCs/>
          <w:sz w:val="24"/>
          <w:szCs w:val="24"/>
          <w:lang w:bidi="mr-IN"/>
        </w:rPr>
        <w:t xml:space="preserve"> the past as per Annual ISR                                                                                                              </w:t>
      </w:r>
    </w:p>
    <w:p w:rsidR="00891C3F" w:rsidRPr="009A6DAA" w:rsidRDefault="00634445" w:rsidP="009A6DAA">
      <w:pPr>
        <w:spacing w:after="120" w:line="360" w:lineRule="auto"/>
        <w:rPr>
          <w:rFonts w:asciiTheme="majorHAnsi" w:hAnsiTheme="majorHAnsi" w:cs="Sakal Marathi"/>
          <w:b/>
          <w:bCs/>
          <w:sz w:val="24"/>
          <w:szCs w:val="24"/>
          <w:lang w:bidi="mr-IN"/>
        </w:rPr>
      </w:pP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sidR="002E5CFB" w:rsidRPr="00813013">
        <w:rPr>
          <w:rFonts w:asciiTheme="majorHAnsi" w:hAnsiTheme="majorHAnsi" w:cs="Arial"/>
          <w:b/>
        </w:rPr>
        <w:t xml:space="preserve">Figures in </w:t>
      </w:r>
      <w:proofErr w:type="spellStart"/>
      <w:r w:rsidR="002E5CFB" w:rsidRPr="00813013">
        <w:rPr>
          <w:rFonts w:asciiTheme="majorHAnsi" w:hAnsiTheme="majorHAnsi" w:cs="Arial"/>
          <w:b/>
        </w:rPr>
        <w:t>Mcum</w:t>
      </w:r>
      <w:proofErr w:type="spellEnd"/>
    </w:p>
    <w:tbl>
      <w:tblPr>
        <w:tblStyle w:val="TableGrid"/>
        <w:tblW w:w="9048" w:type="dxa"/>
        <w:tblLook w:val="04A0"/>
      </w:tblPr>
      <w:tblGrid>
        <w:gridCol w:w="1142"/>
        <w:gridCol w:w="1231"/>
        <w:gridCol w:w="1605"/>
        <w:gridCol w:w="1488"/>
        <w:gridCol w:w="1224"/>
        <w:gridCol w:w="1224"/>
        <w:gridCol w:w="1134"/>
      </w:tblGrid>
      <w:tr w:rsidR="002E5CFB" w:rsidRPr="00813013" w:rsidTr="00AB2FC7">
        <w:trPr>
          <w:trHeight w:val="1097"/>
        </w:trPr>
        <w:tc>
          <w:tcPr>
            <w:tcW w:w="1142" w:type="dxa"/>
            <w:vAlign w:val="center"/>
          </w:tcPr>
          <w:p w:rsidR="002E5CFB" w:rsidRPr="00813013" w:rsidRDefault="002E5CFB" w:rsidP="00AB2FC7">
            <w:pPr>
              <w:spacing w:after="200" w:line="276" w:lineRule="auto"/>
              <w:jc w:val="center"/>
              <w:rPr>
                <w:rFonts w:asciiTheme="majorHAnsi" w:hAnsiTheme="majorHAnsi" w:cs="Arial"/>
                <w:b/>
              </w:rPr>
            </w:pPr>
            <w:r w:rsidRPr="00813013">
              <w:rPr>
                <w:rFonts w:asciiTheme="majorHAnsi" w:hAnsiTheme="majorHAnsi" w:cs="Arial"/>
                <w:b/>
              </w:rPr>
              <w:t>Year</w:t>
            </w:r>
          </w:p>
        </w:tc>
        <w:tc>
          <w:tcPr>
            <w:tcW w:w="1231" w:type="dxa"/>
            <w:vAlign w:val="center"/>
          </w:tcPr>
          <w:p w:rsidR="002E5CFB" w:rsidRPr="00813013" w:rsidRDefault="002E5CFB" w:rsidP="00AB2FC7">
            <w:pPr>
              <w:spacing w:after="200" w:line="276" w:lineRule="auto"/>
              <w:jc w:val="center"/>
              <w:rPr>
                <w:rFonts w:asciiTheme="majorHAnsi" w:hAnsiTheme="majorHAnsi" w:cs="Arial"/>
                <w:b/>
              </w:rPr>
            </w:pPr>
            <w:r w:rsidRPr="00813013">
              <w:rPr>
                <w:rFonts w:asciiTheme="majorHAnsi" w:hAnsiTheme="majorHAnsi" w:cs="Arial"/>
                <w:b/>
              </w:rPr>
              <w:t>Designed Storage Capacity</w:t>
            </w:r>
          </w:p>
        </w:tc>
        <w:tc>
          <w:tcPr>
            <w:tcW w:w="1605" w:type="dxa"/>
            <w:vAlign w:val="center"/>
          </w:tcPr>
          <w:p w:rsidR="002E5CFB" w:rsidRPr="00813013" w:rsidRDefault="002E5CFB" w:rsidP="00AB2FC7">
            <w:pPr>
              <w:spacing w:after="200" w:line="276" w:lineRule="auto"/>
              <w:jc w:val="center"/>
              <w:rPr>
                <w:rFonts w:asciiTheme="majorHAnsi" w:hAnsiTheme="majorHAnsi" w:cs="Arial"/>
                <w:b/>
              </w:rPr>
            </w:pPr>
            <w:r w:rsidRPr="00813013">
              <w:rPr>
                <w:rFonts w:asciiTheme="majorHAnsi" w:hAnsiTheme="majorHAnsi" w:cs="Arial"/>
                <w:b/>
              </w:rPr>
              <w:t>Available storage               (in Oct.)</w:t>
            </w:r>
          </w:p>
        </w:tc>
        <w:tc>
          <w:tcPr>
            <w:tcW w:w="1488" w:type="dxa"/>
            <w:vAlign w:val="center"/>
          </w:tcPr>
          <w:p w:rsidR="002E5CFB" w:rsidRPr="00813013" w:rsidRDefault="002E5CFB" w:rsidP="00AB2FC7">
            <w:pPr>
              <w:spacing w:after="200" w:line="276" w:lineRule="auto"/>
              <w:jc w:val="center"/>
              <w:rPr>
                <w:rFonts w:asciiTheme="majorHAnsi" w:hAnsiTheme="majorHAnsi" w:cs="Arial"/>
                <w:b/>
              </w:rPr>
            </w:pPr>
            <w:r w:rsidRPr="00813013">
              <w:rPr>
                <w:rFonts w:asciiTheme="majorHAnsi" w:hAnsiTheme="majorHAnsi" w:cs="Arial"/>
                <w:b/>
              </w:rPr>
              <w:t>Evaporation loss</w:t>
            </w:r>
          </w:p>
        </w:tc>
        <w:tc>
          <w:tcPr>
            <w:tcW w:w="1224" w:type="dxa"/>
            <w:vAlign w:val="center"/>
          </w:tcPr>
          <w:p w:rsidR="002E5CFB" w:rsidRPr="00813013" w:rsidRDefault="002E5CFB" w:rsidP="00AB2FC7">
            <w:pPr>
              <w:spacing w:after="200" w:line="276" w:lineRule="auto"/>
              <w:jc w:val="center"/>
              <w:rPr>
                <w:rFonts w:asciiTheme="majorHAnsi" w:hAnsiTheme="majorHAnsi" w:cs="Arial"/>
                <w:b/>
              </w:rPr>
            </w:pPr>
            <w:r w:rsidRPr="00813013">
              <w:rPr>
                <w:rFonts w:asciiTheme="majorHAnsi" w:hAnsiTheme="majorHAnsi" w:cs="Arial"/>
                <w:b/>
              </w:rPr>
              <w:t>Irrigation Water Use</w:t>
            </w:r>
          </w:p>
        </w:tc>
        <w:tc>
          <w:tcPr>
            <w:tcW w:w="1224" w:type="dxa"/>
            <w:vAlign w:val="center"/>
          </w:tcPr>
          <w:p w:rsidR="002E5CFB" w:rsidRPr="00813013" w:rsidRDefault="002E5CFB" w:rsidP="00AB2FC7">
            <w:pPr>
              <w:spacing w:after="200" w:line="276" w:lineRule="auto"/>
              <w:jc w:val="center"/>
              <w:rPr>
                <w:rFonts w:asciiTheme="majorHAnsi" w:hAnsiTheme="majorHAnsi" w:cs="Arial"/>
                <w:b/>
              </w:rPr>
            </w:pPr>
            <w:r w:rsidRPr="00813013">
              <w:rPr>
                <w:rFonts w:asciiTheme="majorHAnsi" w:hAnsiTheme="majorHAnsi" w:cs="Arial"/>
                <w:b/>
              </w:rPr>
              <w:t>Non irrigation water use</w:t>
            </w:r>
          </w:p>
        </w:tc>
        <w:tc>
          <w:tcPr>
            <w:tcW w:w="1134" w:type="dxa"/>
            <w:vAlign w:val="center"/>
          </w:tcPr>
          <w:p w:rsidR="002E5CFB" w:rsidRPr="00813013" w:rsidRDefault="002E5CFB" w:rsidP="00AB2FC7">
            <w:pPr>
              <w:spacing w:after="200" w:line="276" w:lineRule="auto"/>
              <w:jc w:val="center"/>
              <w:rPr>
                <w:rFonts w:asciiTheme="majorHAnsi" w:hAnsiTheme="majorHAnsi" w:cs="Arial"/>
                <w:b/>
              </w:rPr>
            </w:pPr>
            <w:r w:rsidRPr="00813013">
              <w:rPr>
                <w:rFonts w:asciiTheme="majorHAnsi" w:hAnsiTheme="majorHAnsi" w:cs="Arial"/>
                <w:b/>
              </w:rPr>
              <w:t>Total</w:t>
            </w:r>
          </w:p>
        </w:tc>
      </w:tr>
      <w:tr w:rsidR="002E5CFB" w:rsidRPr="00813013" w:rsidTr="00AB2FC7">
        <w:tc>
          <w:tcPr>
            <w:tcW w:w="1142" w:type="dxa"/>
          </w:tcPr>
          <w:p w:rsidR="002E5CFB" w:rsidRPr="00813013" w:rsidRDefault="002E5CFB" w:rsidP="00AB2FC7">
            <w:pPr>
              <w:spacing w:after="200" w:line="276" w:lineRule="auto"/>
              <w:rPr>
                <w:rFonts w:asciiTheme="majorHAnsi" w:hAnsiTheme="majorHAnsi" w:cs="Arial"/>
                <w:bCs/>
              </w:rPr>
            </w:pPr>
            <w:r w:rsidRPr="00813013">
              <w:rPr>
                <w:rFonts w:asciiTheme="majorHAnsi" w:hAnsiTheme="majorHAnsi" w:cs="Arial"/>
                <w:bCs/>
              </w:rPr>
              <w:t>2014-15</w:t>
            </w:r>
          </w:p>
        </w:tc>
        <w:tc>
          <w:tcPr>
            <w:tcW w:w="1231"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42608</w:t>
            </w:r>
          </w:p>
        </w:tc>
        <w:tc>
          <w:tcPr>
            <w:tcW w:w="1605"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24718 (58%)</w:t>
            </w:r>
          </w:p>
        </w:tc>
        <w:tc>
          <w:tcPr>
            <w:tcW w:w="1488"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4389</w:t>
            </w:r>
          </w:p>
        </w:tc>
        <w:tc>
          <w:tcPr>
            <w:tcW w:w="1224"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17016</w:t>
            </w:r>
          </w:p>
        </w:tc>
        <w:tc>
          <w:tcPr>
            <w:tcW w:w="1224"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7481</w:t>
            </w:r>
          </w:p>
        </w:tc>
        <w:tc>
          <w:tcPr>
            <w:tcW w:w="1134"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28886</w:t>
            </w:r>
          </w:p>
        </w:tc>
      </w:tr>
      <w:tr w:rsidR="002E5CFB" w:rsidRPr="00813013" w:rsidTr="00AB2FC7">
        <w:tc>
          <w:tcPr>
            <w:tcW w:w="1142" w:type="dxa"/>
          </w:tcPr>
          <w:p w:rsidR="002E5CFB" w:rsidRPr="00813013" w:rsidRDefault="002E5CFB" w:rsidP="00AB2FC7">
            <w:pPr>
              <w:spacing w:after="200" w:line="276" w:lineRule="auto"/>
              <w:rPr>
                <w:rFonts w:asciiTheme="majorHAnsi" w:hAnsiTheme="majorHAnsi" w:cs="Arial"/>
                <w:bCs/>
              </w:rPr>
            </w:pPr>
            <w:r w:rsidRPr="00813013">
              <w:rPr>
                <w:rFonts w:asciiTheme="majorHAnsi" w:hAnsiTheme="majorHAnsi" w:cs="Arial"/>
                <w:bCs/>
              </w:rPr>
              <w:t>2015-16</w:t>
            </w:r>
          </w:p>
        </w:tc>
        <w:tc>
          <w:tcPr>
            <w:tcW w:w="1231"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42960</w:t>
            </w:r>
          </w:p>
        </w:tc>
        <w:tc>
          <w:tcPr>
            <w:tcW w:w="1605"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17712 (41%)</w:t>
            </w:r>
          </w:p>
        </w:tc>
        <w:tc>
          <w:tcPr>
            <w:tcW w:w="1488"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4186</w:t>
            </w:r>
          </w:p>
        </w:tc>
        <w:tc>
          <w:tcPr>
            <w:tcW w:w="1224"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12110</w:t>
            </w:r>
          </w:p>
        </w:tc>
        <w:tc>
          <w:tcPr>
            <w:tcW w:w="1224"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7185</w:t>
            </w:r>
          </w:p>
        </w:tc>
        <w:tc>
          <w:tcPr>
            <w:tcW w:w="1134"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23482</w:t>
            </w:r>
          </w:p>
        </w:tc>
      </w:tr>
      <w:tr w:rsidR="002E5CFB" w:rsidRPr="00813013" w:rsidTr="00AB2FC7">
        <w:tc>
          <w:tcPr>
            <w:tcW w:w="1142" w:type="dxa"/>
          </w:tcPr>
          <w:p w:rsidR="002E5CFB" w:rsidRPr="00813013" w:rsidRDefault="002E5CFB" w:rsidP="00AB2FC7">
            <w:pPr>
              <w:spacing w:after="200" w:line="276" w:lineRule="auto"/>
              <w:rPr>
                <w:rFonts w:asciiTheme="majorHAnsi" w:hAnsiTheme="majorHAnsi" w:cs="Arial"/>
                <w:bCs/>
              </w:rPr>
            </w:pPr>
            <w:r w:rsidRPr="00813013">
              <w:rPr>
                <w:rFonts w:asciiTheme="majorHAnsi" w:hAnsiTheme="majorHAnsi" w:cs="Arial"/>
                <w:bCs/>
              </w:rPr>
              <w:t>2016-17</w:t>
            </w:r>
          </w:p>
        </w:tc>
        <w:tc>
          <w:tcPr>
            <w:tcW w:w="1231"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43241</w:t>
            </w:r>
          </w:p>
        </w:tc>
        <w:tc>
          <w:tcPr>
            <w:tcW w:w="1605"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29971 (69%)</w:t>
            </w:r>
          </w:p>
        </w:tc>
        <w:tc>
          <w:tcPr>
            <w:tcW w:w="1488"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5371</w:t>
            </w:r>
          </w:p>
        </w:tc>
        <w:tc>
          <w:tcPr>
            <w:tcW w:w="1224"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19929</w:t>
            </w:r>
          </w:p>
        </w:tc>
        <w:tc>
          <w:tcPr>
            <w:tcW w:w="1224"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7730</w:t>
            </w:r>
          </w:p>
        </w:tc>
        <w:tc>
          <w:tcPr>
            <w:tcW w:w="1134"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33031</w:t>
            </w:r>
          </w:p>
        </w:tc>
      </w:tr>
      <w:tr w:rsidR="002E5CFB" w:rsidRPr="00813013" w:rsidTr="00AB2FC7">
        <w:tc>
          <w:tcPr>
            <w:tcW w:w="1142" w:type="dxa"/>
          </w:tcPr>
          <w:p w:rsidR="002E5CFB" w:rsidRPr="00813013" w:rsidRDefault="002E5CFB" w:rsidP="00AB2FC7">
            <w:pPr>
              <w:spacing w:after="200" w:line="276" w:lineRule="auto"/>
              <w:rPr>
                <w:rFonts w:asciiTheme="majorHAnsi" w:hAnsiTheme="majorHAnsi" w:cs="Arial"/>
                <w:bCs/>
              </w:rPr>
            </w:pPr>
            <w:r w:rsidRPr="00813013">
              <w:rPr>
                <w:rFonts w:asciiTheme="majorHAnsi" w:hAnsiTheme="majorHAnsi" w:cs="Arial"/>
                <w:bCs/>
              </w:rPr>
              <w:t>2017-18</w:t>
            </w:r>
          </w:p>
        </w:tc>
        <w:tc>
          <w:tcPr>
            <w:tcW w:w="1231"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43752</w:t>
            </w:r>
          </w:p>
        </w:tc>
        <w:tc>
          <w:tcPr>
            <w:tcW w:w="1605"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27607 (63%)</w:t>
            </w:r>
          </w:p>
        </w:tc>
        <w:tc>
          <w:tcPr>
            <w:tcW w:w="1488"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5069</w:t>
            </w:r>
          </w:p>
        </w:tc>
        <w:tc>
          <w:tcPr>
            <w:tcW w:w="1224"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18573</w:t>
            </w:r>
          </w:p>
        </w:tc>
        <w:tc>
          <w:tcPr>
            <w:tcW w:w="1224"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7316</w:t>
            </w:r>
          </w:p>
        </w:tc>
        <w:tc>
          <w:tcPr>
            <w:tcW w:w="1134"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32909</w:t>
            </w:r>
          </w:p>
        </w:tc>
      </w:tr>
    </w:tbl>
    <w:p w:rsidR="002E5CFB" w:rsidRDefault="002E5CFB" w:rsidP="004804E2">
      <w:pPr>
        <w:spacing w:after="120" w:line="360" w:lineRule="auto"/>
        <w:jc w:val="both"/>
        <w:rPr>
          <w:rFonts w:asciiTheme="majorHAnsi" w:hAnsiTheme="majorHAnsi" w:cs="Sakal Marathi"/>
          <w:sz w:val="24"/>
          <w:szCs w:val="24"/>
          <w:lang w:bidi="mr-IN"/>
        </w:rPr>
      </w:pPr>
    </w:p>
    <w:p w:rsidR="002E5CFB" w:rsidRPr="00813013" w:rsidRDefault="002E5CFB" w:rsidP="002E5CFB">
      <w:pPr>
        <w:jc w:val="center"/>
        <w:rPr>
          <w:rFonts w:asciiTheme="majorHAnsi" w:hAnsiTheme="majorHAnsi" w:cs="Arial"/>
          <w:b/>
        </w:rPr>
      </w:pPr>
      <w:r w:rsidRPr="00813013">
        <w:rPr>
          <w:rFonts w:asciiTheme="majorHAnsi" w:hAnsiTheme="majorHAnsi" w:cs="Arial"/>
          <w:b/>
        </w:rPr>
        <w:t>Observed Data for Non-irrigation Use as per ISR</w:t>
      </w:r>
    </w:p>
    <w:p w:rsidR="00891C3F" w:rsidRDefault="00634445" w:rsidP="009A6DAA">
      <w:pPr>
        <w:rPr>
          <w:rFonts w:asciiTheme="majorHAnsi" w:hAnsiTheme="majorHAnsi" w:cs="Arial"/>
          <w:b/>
        </w:rPr>
      </w:pP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sidR="002E5CFB" w:rsidRPr="00813013">
        <w:rPr>
          <w:rFonts w:asciiTheme="majorHAnsi" w:hAnsiTheme="majorHAnsi" w:cs="Arial"/>
          <w:b/>
        </w:rPr>
        <w:t xml:space="preserve">Figures in </w:t>
      </w:r>
      <w:proofErr w:type="spellStart"/>
      <w:r w:rsidR="002E5CFB" w:rsidRPr="00813013">
        <w:rPr>
          <w:rFonts w:asciiTheme="majorHAnsi" w:hAnsiTheme="majorHAnsi" w:cs="Arial"/>
          <w:b/>
        </w:rPr>
        <w:t>Mcum</w:t>
      </w:r>
      <w:proofErr w:type="spellEnd"/>
    </w:p>
    <w:tbl>
      <w:tblPr>
        <w:tblStyle w:val="TableGrid"/>
        <w:tblW w:w="0" w:type="auto"/>
        <w:tblLook w:val="04A0"/>
      </w:tblPr>
      <w:tblGrid>
        <w:gridCol w:w="1638"/>
        <w:gridCol w:w="1890"/>
        <w:gridCol w:w="1890"/>
        <w:gridCol w:w="1890"/>
        <w:gridCol w:w="1890"/>
      </w:tblGrid>
      <w:tr w:rsidR="002E5CFB" w:rsidRPr="00813013" w:rsidTr="009A6DAA">
        <w:trPr>
          <w:trHeight w:val="518"/>
        </w:trPr>
        <w:tc>
          <w:tcPr>
            <w:tcW w:w="1638" w:type="dxa"/>
            <w:vAlign w:val="center"/>
          </w:tcPr>
          <w:p w:rsidR="002E5CFB" w:rsidRPr="00813013" w:rsidRDefault="002E5CFB" w:rsidP="00AB2FC7">
            <w:pPr>
              <w:spacing w:after="200" w:line="276" w:lineRule="auto"/>
              <w:jc w:val="center"/>
              <w:rPr>
                <w:rFonts w:asciiTheme="majorHAnsi" w:hAnsiTheme="majorHAnsi" w:cs="Arial"/>
                <w:b/>
              </w:rPr>
            </w:pPr>
            <w:r w:rsidRPr="00813013">
              <w:rPr>
                <w:rFonts w:asciiTheme="majorHAnsi" w:hAnsiTheme="majorHAnsi" w:cs="Arial"/>
                <w:b/>
              </w:rPr>
              <w:t>ISR Year</w:t>
            </w:r>
          </w:p>
        </w:tc>
        <w:tc>
          <w:tcPr>
            <w:tcW w:w="1890" w:type="dxa"/>
            <w:vAlign w:val="center"/>
          </w:tcPr>
          <w:p w:rsidR="002E5CFB" w:rsidRPr="00813013" w:rsidRDefault="002E5CFB" w:rsidP="00AB2FC7">
            <w:pPr>
              <w:spacing w:after="200" w:line="276" w:lineRule="auto"/>
              <w:jc w:val="center"/>
              <w:rPr>
                <w:rFonts w:asciiTheme="majorHAnsi" w:hAnsiTheme="majorHAnsi" w:cs="Arial"/>
                <w:b/>
              </w:rPr>
            </w:pPr>
            <w:r w:rsidRPr="00813013">
              <w:rPr>
                <w:rFonts w:asciiTheme="majorHAnsi" w:hAnsiTheme="majorHAnsi" w:cs="Arial"/>
                <w:b/>
              </w:rPr>
              <w:t>Domestic Use</w:t>
            </w:r>
          </w:p>
        </w:tc>
        <w:tc>
          <w:tcPr>
            <w:tcW w:w="1890" w:type="dxa"/>
            <w:vAlign w:val="center"/>
          </w:tcPr>
          <w:p w:rsidR="002E5CFB" w:rsidRPr="00813013" w:rsidRDefault="002E5CFB" w:rsidP="00AB2FC7">
            <w:pPr>
              <w:spacing w:after="200" w:line="276" w:lineRule="auto"/>
              <w:jc w:val="center"/>
              <w:rPr>
                <w:rFonts w:asciiTheme="majorHAnsi" w:hAnsiTheme="majorHAnsi" w:cs="Arial"/>
                <w:b/>
              </w:rPr>
            </w:pPr>
            <w:r w:rsidRPr="00813013">
              <w:rPr>
                <w:rFonts w:asciiTheme="majorHAnsi" w:hAnsiTheme="majorHAnsi" w:cs="Arial"/>
                <w:b/>
              </w:rPr>
              <w:t>Industrial Use</w:t>
            </w:r>
          </w:p>
        </w:tc>
        <w:tc>
          <w:tcPr>
            <w:tcW w:w="1890" w:type="dxa"/>
            <w:vAlign w:val="center"/>
          </w:tcPr>
          <w:p w:rsidR="002E5CFB" w:rsidRPr="00813013" w:rsidRDefault="002E5CFB" w:rsidP="00AB2FC7">
            <w:pPr>
              <w:spacing w:after="200" w:line="276" w:lineRule="auto"/>
              <w:jc w:val="center"/>
              <w:rPr>
                <w:rFonts w:asciiTheme="majorHAnsi" w:hAnsiTheme="majorHAnsi" w:cs="Arial"/>
                <w:b/>
              </w:rPr>
            </w:pPr>
            <w:r w:rsidRPr="00813013">
              <w:rPr>
                <w:rFonts w:asciiTheme="majorHAnsi" w:hAnsiTheme="majorHAnsi" w:cs="Arial"/>
                <w:b/>
              </w:rPr>
              <w:t>Other Uses</w:t>
            </w:r>
          </w:p>
        </w:tc>
        <w:tc>
          <w:tcPr>
            <w:tcW w:w="1890" w:type="dxa"/>
            <w:vAlign w:val="center"/>
          </w:tcPr>
          <w:p w:rsidR="002E5CFB" w:rsidRPr="00813013" w:rsidRDefault="002E5CFB" w:rsidP="00AB2FC7">
            <w:pPr>
              <w:spacing w:after="200" w:line="276" w:lineRule="auto"/>
              <w:jc w:val="center"/>
              <w:rPr>
                <w:rFonts w:asciiTheme="majorHAnsi" w:hAnsiTheme="majorHAnsi" w:cs="Arial"/>
                <w:b/>
              </w:rPr>
            </w:pPr>
            <w:r w:rsidRPr="00813013">
              <w:rPr>
                <w:rFonts w:asciiTheme="majorHAnsi" w:hAnsiTheme="majorHAnsi" w:cs="Arial"/>
                <w:b/>
              </w:rPr>
              <w:t>Total</w:t>
            </w:r>
          </w:p>
        </w:tc>
      </w:tr>
      <w:tr w:rsidR="002E5CFB" w:rsidRPr="00813013" w:rsidTr="009A6DAA">
        <w:trPr>
          <w:trHeight w:val="518"/>
        </w:trPr>
        <w:tc>
          <w:tcPr>
            <w:tcW w:w="1638"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2015-16</w:t>
            </w:r>
          </w:p>
        </w:tc>
        <w:tc>
          <w:tcPr>
            <w:tcW w:w="1890"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4384.71</w:t>
            </w:r>
          </w:p>
        </w:tc>
        <w:tc>
          <w:tcPr>
            <w:tcW w:w="1890"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722.78</w:t>
            </w:r>
          </w:p>
        </w:tc>
        <w:tc>
          <w:tcPr>
            <w:tcW w:w="1890"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2373.81</w:t>
            </w:r>
          </w:p>
        </w:tc>
        <w:tc>
          <w:tcPr>
            <w:tcW w:w="1890"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7481.30</w:t>
            </w:r>
          </w:p>
        </w:tc>
      </w:tr>
      <w:tr w:rsidR="002E5CFB" w:rsidRPr="00813013" w:rsidTr="009A6DAA">
        <w:trPr>
          <w:trHeight w:val="518"/>
        </w:trPr>
        <w:tc>
          <w:tcPr>
            <w:tcW w:w="1638"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2016-17</w:t>
            </w:r>
          </w:p>
        </w:tc>
        <w:tc>
          <w:tcPr>
            <w:tcW w:w="1890"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4688.78</w:t>
            </w:r>
          </w:p>
        </w:tc>
        <w:tc>
          <w:tcPr>
            <w:tcW w:w="1890"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672.10</w:t>
            </w:r>
          </w:p>
        </w:tc>
        <w:tc>
          <w:tcPr>
            <w:tcW w:w="1890"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2369.32</w:t>
            </w:r>
          </w:p>
        </w:tc>
        <w:tc>
          <w:tcPr>
            <w:tcW w:w="1890"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7730.20</w:t>
            </w:r>
          </w:p>
        </w:tc>
      </w:tr>
      <w:tr w:rsidR="002E5CFB" w:rsidRPr="00813013" w:rsidTr="009A6DAA">
        <w:trPr>
          <w:trHeight w:val="530"/>
        </w:trPr>
        <w:tc>
          <w:tcPr>
            <w:tcW w:w="1638"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2017-18</w:t>
            </w:r>
          </w:p>
        </w:tc>
        <w:tc>
          <w:tcPr>
            <w:tcW w:w="1890"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4929.45</w:t>
            </w:r>
          </w:p>
        </w:tc>
        <w:tc>
          <w:tcPr>
            <w:tcW w:w="1890"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755.10</w:t>
            </w:r>
          </w:p>
        </w:tc>
        <w:tc>
          <w:tcPr>
            <w:tcW w:w="1890"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1631.57</w:t>
            </w:r>
          </w:p>
        </w:tc>
        <w:tc>
          <w:tcPr>
            <w:tcW w:w="1890" w:type="dxa"/>
          </w:tcPr>
          <w:p w:rsidR="002E5CFB" w:rsidRPr="00813013" w:rsidRDefault="002E5CFB" w:rsidP="00AB2FC7">
            <w:pPr>
              <w:spacing w:after="200" w:line="276" w:lineRule="auto"/>
              <w:jc w:val="center"/>
              <w:rPr>
                <w:rFonts w:asciiTheme="majorHAnsi" w:hAnsiTheme="majorHAnsi" w:cs="Arial"/>
                <w:bCs/>
              </w:rPr>
            </w:pPr>
            <w:r w:rsidRPr="00813013">
              <w:rPr>
                <w:rFonts w:asciiTheme="majorHAnsi" w:hAnsiTheme="majorHAnsi" w:cs="Arial"/>
                <w:bCs/>
              </w:rPr>
              <w:t>7316.12</w:t>
            </w:r>
          </w:p>
        </w:tc>
      </w:tr>
    </w:tbl>
    <w:p w:rsidR="002E5CFB" w:rsidRDefault="002E5CFB" w:rsidP="00634445">
      <w:pPr>
        <w:spacing w:after="120" w:line="360" w:lineRule="auto"/>
        <w:rPr>
          <w:rFonts w:asciiTheme="majorHAnsi" w:hAnsiTheme="majorHAnsi" w:cs="Sakal Marathi"/>
          <w:sz w:val="24"/>
          <w:szCs w:val="24"/>
          <w:lang w:bidi="mr-IN"/>
        </w:rPr>
      </w:pPr>
    </w:p>
    <w:p w:rsidR="00891C3F" w:rsidRDefault="00C43E7A" w:rsidP="00634445">
      <w:pPr>
        <w:spacing w:after="120" w:line="360" w:lineRule="auto"/>
        <w:ind w:right="-540" w:hanging="270"/>
        <w:rPr>
          <w:rFonts w:asciiTheme="majorHAnsi" w:hAnsiTheme="majorHAnsi" w:cs="Sakal Marathi"/>
          <w:b/>
          <w:bCs/>
          <w:sz w:val="24"/>
          <w:szCs w:val="24"/>
          <w:lang w:bidi="mr-IN"/>
        </w:rPr>
      </w:pPr>
      <w:r w:rsidRPr="009A6DAA">
        <w:rPr>
          <w:rFonts w:asciiTheme="majorHAnsi" w:hAnsiTheme="majorHAnsi" w:cs="Sakal Marathi"/>
          <w:b/>
          <w:bCs/>
          <w:sz w:val="24"/>
          <w:szCs w:val="24"/>
          <w:lang w:bidi="mr-IN"/>
        </w:rPr>
        <w:t xml:space="preserve">Category wise water use adopted for tariff </w:t>
      </w:r>
      <w:r w:rsidR="00CC0C3F">
        <w:rPr>
          <w:rFonts w:asciiTheme="majorHAnsi" w:hAnsiTheme="majorHAnsi" w:cs="Sakal Marathi"/>
          <w:b/>
          <w:bCs/>
          <w:sz w:val="24"/>
          <w:szCs w:val="24"/>
          <w:lang w:bidi="mr-IN"/>
        </w:rPr>
        <w:t xml:space="preserve">determination for the control period of 2017-20 </w:t>
      </w:r>
    </w:p>
    <w:p w:rsidR="00891C3F" w:rsidRPr="009A6DAA" w:rsidRDefault="00C43E7A" w:rsidP="009A6DAA">
      <w:pPr>
        <w:spacing w:after="120" w:line="360" w:lineRule="auto"/>
        <w:jc w:val="center"/>
        <w:rPr>
          <w:rFonts w:asciiTheme="majorHAnsi" w:hAnsiTheme="majorHAnsi" w:cs="Sakal Marathi"/>
          <w:b/>
          <w:bCs/>
          <w:lang w:bidi="mr-IN"/>
        </w:rPr>
      </w:pPr>
      <w:r w:rsidRPr="009A6DAA">
        <w:rPr>
          <w:rFonts w:asciiTheme="majorHAnsi" w:hAnsiTheme="majorHAnsi" w:cs="Sakal Marathi"/>
          <w:b/>
          <w:bCs/>
          <w:lang w:bidi="mr-IN"/>
        </w:rPr>
        <w:t xml:space="preserve">                                                                                               </w:t>
      </w:r>
      <w:r w:rsidR="00634445">
        <w:rPr>
          <w:rFonts w:asciiTheme="majorHAnsi" w:hAnsiTheme="majorHAnsi" w:cs="Sakal Marathi"/>
          <w:b/>
          <w:bCs/>
          <w:lang w:bidi="mr-IN"/>
        </w:rPr>
        <w:tab/>
      </w:r>
      <w:r w:rsidR="00634445">
        <w:rPr>
          <w:rFonts w:asciiTheme="majorHAnsi" w:hAnsiTheme="majorHAnsi" w:cs="Sakal Marathi"/>
          <w:b/>
          <w:bCs/>
          <w:lang w:bidi="mr-IN"/>
        </w:rPr>
        <w:tab/>
      </w:r>
      <w:r w:rsidR="00634445">
        <w:rPr>
          <w:rFonts w:asciiTheme="majorHAnsi" w:hAnsiTheme="majorHAnsi" w:cs="Sakal Marathi"/>
          <w:b/>
          <w:bCs/>
          <w:lang w:bidi="mr-IN"/>
        </w:rPr>
        <w:tab/>
      </w:r>
      <w:r w:rsidRPr="009A6DAA">
        <w:rPr>
          <w:rFonts w:asciiTheme="majorHAnsi" w:hAnsiTheme="majorHAnsi" w:cs="Sakal Marathi"/>
          <w:b/>
          <w:bCs/>
          <w:lang w:bidi="mr-IN"/>
        </w:rPr>
        <w:t xml:space="preserve"> Figures in MCUM</w:t>
      </w:r>
    </w:p>
    <w:tbl>
      <w:tblPr>
        <w:tblStyle w:val="TableGrid"/>
        <w:tblW w:w="0" w:type="auto"/>
        <w:tblInd w:w="360" w:type="dxa"/>
        <w:tblLook w:val="04A0"/>
      </w:tblPr>
      <w:tblGrid>
        <w:gridCol w:w="648"/>
        <w:gridCol w:w="1800"/>
        <w:gridCol w:w="2070"/>
        <w:gridCol w:w="2070"/>
        <w:gridCol w:w="2070"/>
      </w:tblGrid>
      <w:tr w:rsidR="008203A2" w:rsidRPr="00BE2EE9" w:rsidTr="009A6DAA">
        <w:tc>
          <w:tcPr>
            <w:tcW w:w="648" w:type="dxa"/>
          </w:tcPr>
          <w:p w:rsidR="00891C3F" w:rsidRPr="009A6DAA" w:rsidRDefault="00C43E7A" w:rsidP="009A6DAA">
            <w:pPr>
              <w:ind w:right="-108"/>
              <w:jc w:val="center"/>
              <w:rPr>
                <w:rFonts w:asciiTheme="majorHAnsi" w:hAnsiTheme="majorHAnsi" w:cs="Sakal Marathi"/>
                <w:b/>
                <w:bCs/>
                <w:lang w:bidi="mr-IN"/>
              </w:rPr>
            </w:pPr>
            <w:r w:rsidRPr="009A6DAA">
              <w:rPr>
                <w:rFonts w:asciiTheme="majorHAnsi" w:hAnsiTheme="majorHAnsi" w:cs="Sakal Marathi"/>
                <w:b/>
                <w:bCs/>
                <w:lang w:bidi="mr-IN"/>
              </w:rPr>
              <w:t>Sr.</w:t>
            </w:r>
          </w:p>
          <w:p w:rsidR="00891C3F" w:rsidRPr="009A6DAA" w:rsidRDefault="00C43E7A" w:rsidP="009A6DAA">
            <w:pPr>
              <w:ind w:right="-108"/>
              <w:jc w:val="center"/>
              <w:rPr>
                <w:rFonts w:asciiTheme="majorHAnsi" w:hAnsiTheme="majorHAnsi" w:cs="Sakal Marathi"/>
                <w:b/>
                <w:bCs/>
                <w:lang w:bidi="mr-IN"/>
              </w:rPr>
            </w:pPr>
            <w:r w:rsidRPr="009A6DAA">
              <w:rPr>
                <w:rFonts w:asciiTheme="majorHAnsi" w:hAnsiTheme="majorHAnsi" w:cs="Sakal Marathi"/>
                <w:b/>
                <w:bCs/>
                <w:lang w:bidi="mr-IN"/>
              </w:rPr>
              <w:t>No.</w:t>
            </w:r>
          </w:p>
        </w:tc>
        <w:tc>
          <w:tcPr>
            <w:tcW w:w="1800" w:type="dxa"/>
          </w:tcPr>
          <w:p w:rsidR="00891C3F" w:rsidRPr="009A6DAA" w:rsidRDefault="00C43E7A" w:rsidP="009A6DAA">
            <w:pPr>
              <w:jc w:val="center"/>
              <w:rPr>
                <w:rFonts w:asciiTheme="majorHAnsi" w:hAnsiTheme="majorHAnsi" w:cs="Sakal Marathi"/>
                <w:b/>
                <w:bCs/>
                <w:lang w:bidi="mr-IN"/>
              </w:rPr>
            </w:pPr>
            <w:r w:rsidRPr="009A6DAA">
              <w:rPr>
                <w:rFonts w:asciiTheme="majorHAnsi" w:hAnsiTheme="majorHAnsi" w:cs="Sakal Marathi"/>
                <w:b/>
                <w:bCs/>
                <w:lang w:bidi="mr-IN"/>
              </w:rPr>
              <w:t xml:space="preserve">Agricultural Use </w:t>
            </w:r>
          </w:p>
        </w:tc>
        <w:tc>
          <w:tcPr>
            <w:tcW w:w="2070" w:type="dxa"/>
          </w:tcPr>
          <w:p w:rsidR="00891C3F" w:rsidRPr="009A6DAA" w:rsidRDefault="00C43E7A" w:rsidP="009A6DAA">
            <w:pPr>
              <w:jc w:val="center"/>
              <w:rPr>
                <w:rFonts w:asciiTheme="majorHAnsi" w:hAnsiTheme="majorHAnsi" w:cs="Sakal Marathi"/>
                <w:b/>
                <w:bCs/>
                <w:lang w:bidi="mr-IN"/>
              </w:rPr>
            </w:pPr>
            <w:r w:rsidRPr="009A6DAA">
              <w:rPr>
                <w:rFonts w:asciiTheme="majorHAnsi" w:hAnsiTheme="majorHAnsi" w:cs="Sakal Marathi"/>
                <w:b/>
                <w:bCs/>
                <w:lang w:bidi="mr-IN"/>
              </w:rPr>
              <w:t>Domestic</w:t>
            </w:r>
          </w:p>
          <w:p w:rsidR="00891C3F" w:rsidRPr="009A6DAA" w:rsidRDefault="00C43E7A" w:rsidP="009A6DAA">
            <w:pPr>
              <w:jc w:val="center"/>
              <w:rPr>
                <w:rFonts w:asciiTheme="majorHAnsi" w:hAnsiTheme="majorHAnsi" w:cs="Sakal Marathi"/>
                <w:b/>
                <w:bCs/>
                <w:lang w:bidi="mr-IN"/>
              </w:rPr>
            </w:pPr>
            <w:r w:rsidRPr="009A6DAA">
              <w:rPr>
                <w:rFonts w:asciiTheme="majorHAnsi" w:hAnsiTheme="majorHAnsi" w:cs="Sakal Marathi"/>
                <w:b/>
                <w:bCs/>
                <w:lang w:bidi="mr-IN"/>
              </w:rPr>
              <w:t xml:space="preserve">Use </w:t>
            </w:r>
          </w:p>
        </w:tc>
        <w:tc>
          <w:tcPr>
            <w:tcW w:w="2070" w:type="dxa"/>
          </w:tcPr>
          <w:p w:rsidR="00891C3F" w:rsidRPr="009A6DAA" w:rsidRDefault="00C43E7A" w:rsidP="009A6DAA">
            <w:pPr>
              <w:jc w:val="center"/>
              <w:rPr>
                <w:rFonts w:asciiTheme="majorHAnsi" w:hAnsiTheme="majorHAnsi" w:cs="Sakal Marathi"/>
                <w:b/>
                <w:bCs/>
                <w:lang w:bidi="mr-IN"/>
              </w:rPr>
            </w:pPr>
            <w:r w:rsidRPr="009A6DAA">
              <w:rPr>
                <w:rFonts w:asciiTheme="majorHAnsi" w:hAnsiTheme="majorHAnsi" w:cs="Sakal Marathi"/>
                <w:b/>
                <w:bCs/>
                <w:lang w:bidi="mr-IN"/>
              </w:rPr>
              <w:t xml:space="preserve">Industrial                 Use </w:t>
            </w:r>
          </w:p>
        </w:tc>
        <w:tc>
          <w:tcPr>
            <w:tcW w:w="2070" w:type="dxa"/>
          </w:tcPr>
          <w:p w:rsidR="00891C3F" w:rsidRPr="009A6DAA" w:rsidRDefault="00C43E7A" w:rsidP="009A6DAA">
            <w:pPr>
              <w:jc w:val="center"/>
              <w:rPr>
                <w:rFonts w:asciiTheme="majorHAnsi" w:hAnsiTheme="majorHAnsi" w:cs="Sakal Marathi"/>
                <w:b/>
                <w:bCs/>
                <w:lang w:bidi="mr-IN"/>
              </w:rPr>
            </w:pPr>
            <w:r w:rsidRPr="009A6DAA">
              <w:rPr>
                <w:rFonts w:asciiTheme="majorHAnsi" w:hAnsiTheme="majorHAnsi" w:cs="Sakal Marathi"/>
                <w:b/>
                <w:bCs/>
                <w:lang w:bidi="mr-IN"/>
              </w:rPr>
              <w:t>Total</w:t>
            </w:r>
          </w:p>
        </w:tc>
      </w:tr>
      <w:tr w:rsidR="008203A2" w:rsidRPr="00BE2EE9" w:rsidTr="009A6DAA">
        <w:tc>
          <w:tcPr>
            <w:tcW w:w="648" w:type="dxa"/>
          </w:tcPr>
          <w:p w:rsidR="00891C3F" w:rsidRPr="009A6DAA" w:rsidRDefault="00C43E7A" w:rsidP="009A6DAA">
            <w:pPr>
              <w:spacing w:line="360" w:lineRule="auto"/>
              <w:jc w:val="center"/>
              <w:rPr>
                <w:rFonts w:asciiTheme="majorHAnsi" w:hAnsiTheme="majorHAnsi" w:cs="Sakal Marathi"/>
                <w:lang w:bidi="mr-IN"/>
              </w:rPr>
            </w:pPr>
            <w:r w:rsidRPr="009A6DAA">
              <w:rPr>
                <w:rFonts w:asciiTheme="majorHAnsi" w:hAnsiTheme="majorHAnsi" w:cs="Sakal Marathi"/>
                <w:lang w:bidi="mr-IN"/>
              </w:rPr>
              <w:t>1</w:t>
            </w:r>
          </w:p>
        </w:tc>
        <w:tc>
          <w:tcPr>
            <w:tcW w:w="1800" w:type="dxa"/>
          </w:tcPr>
          <w:p w:rsidR="008203A2" w:rsidRPr="009A6DAA" w:rsidRDefault="00C43E7A" w:rsidP="008203A2">
            <w:pPr>
              <w:spacing w:after="120" w:line="360" w:lineRule="auto"/>
              <w:jc w:val="center"/>
              <w:rPr>
                <w:rFonts w:asciiTheme="majorHAnsi" w:hAnsiTheme="majorHAnsi" w:cs="Sakal Marathi"/>
                <w:lang w:bidi="mr-IN"/>
              </w:rPr>
            </w:pPr>
            <w:r w:rsidRPr="009A6DAA">
              <w:rPr>
                <w:rFonts w:asciiTheme="majorHAnsi" w:hAnsiTheme="majorHAnsi" w:cs="Sakal Marathi"/>
                <w:lang w:bidi="mr-IN"/>
              </w:rPr>
              <w:t>26650.42</w:t>
            </w:r>
          </w:p>
        </w:tc>
        <w:tc>
          <w:tcPr>
            <w:tcW w:w="2070" w:type="dxa"/>
          </w:tcPr>
          <w:p w:rsidR="008203A2" w:rsidRPr="009A6DAA" w:rsidRDefault="00C43E7A" w:rsidP="008203A2">
            <w:pPr>
              <w:spacing w:after="120" w:line="360" w:lineRule="auto"/>
              <w:jc w:val="center"/>
              <w:rPr>
                <w:rFonts w:asciiTheme="majorHAnsi" w:hAnsiTheme="majorHAnsi" w:cs="Sakal Marathi"/>
                <w:lang w:bidi="mr-IN"/>
              </w:rPr>
            </w:pPr>
            <w:r w:rsidRPr="009A6DAA">
              <w:rPr>
                <w:rFonts w:asciiTheme="majorHAnsi" w:hAnsiTheme="majorHAnsi" w:cs="Sakal Marathi"/>
                <w:lang w:bidi="mr-IN"/>
              </w:rPr>
              <w:t>6664.88</w:t>
            </w:r>
          </w:p>
        </w:tc>
        <w:tc>
          <w:tcPr>
            <w:tcW w:w="2070" w:type="dxa"/>
          </w:tcPr>
          <w:p w:rsidR="008203A2" w:rsidRPr="009A6DAA" w:rsidRDefault="00C43E7A" w:rsidP="008203A2">
            <w:pPr>
              <w:spacing w:after="120" w:line="360" w:lineRule="auto"/>
              <w:jc w:val="center"/>
              <w:rPr>
                <w:rFonts w:asciiTheme="majorHAnsi" w:hAnsiTheme="majorHAnsi" w:cs="Sakal Marathi"/>
                <w:lang w:bidi="mr-IN"/>
              </w:rPr>
            </w:pPr>
            <w:r w:rsidRPr="009A6DAA">
              <w:rPr>
                <w:rFonts w:asciiTheme="majorHAnsi" w:hAnsiTheme="majorHAnsi" w:cs="Sakal Marathi"/>
                <w:lang w:bidi="mr-IN"/>
              </w:rPr>
              <w:t>723.69</w:t>
            </w:r>
          </w:p>
        </w:tc>
        <w:tc>
          <w:tcPr>
            <w:tcW w:w="2070" w:type="dxa"/>
          </w:tcPr>
          <w:p w:rsidR="008203A2" w:rsidRPr="009A6DAA" w:rsidRDefault="00C43E7A" w:rsidP="008203A2">
            <w:pPr>
              <w:spacing w:after="120" w:line="360" w:lineRule="auto"/>
              <w:jc w:val="center"/>
              <w:rPr>
                <w:rFonts w:asciiTheme="majorHAnsi" w:hAnsiTheme="majorHAnsi" w:cs="Sakal Marathi"/>
                <w:lang w:bidi="mr-IN"/>
              </w:rPr>
            </w:pPr>
            <w:r w:rsidRPr="009A6DAA">
              <w:rPr>
                <w:rFonts w:asciiTheme="majorHAnsi" w:hAnsiTheme="majorHAnsi" w:cs="Sakal Marathi"/>
                <w:lang w:bidi="mr-IN"/>
              </w:rPr>
              <w:t>34038.99</w:t>
            </w:r>
          </w:p>
        </w:tc>
      </w:tr>
    </w:tbl>
    <w:p w:rsidR="00891C3F" w:rsidRDefault="00891C3F" w:rsidP="009A6DAA">
      <w:pPr>
        <w:spacing w:after="120" w:line="360" w:lineRule="auto"/>
        <w:jc w:val="center"/>
        <w:rPr>
          <w:rFonts w:asciiTheme="majorHAnsi" w:hAnsiTheme="majorHAnsi" w:cs="Sakal Marathi"/>
          <w:b/>
          <w:bCs/>
          <w:lang w:bidi="mr-IN"/>
        </w:rPr>
      </w:pPr>
    </w:p>
    <w:p w:rsidR="00891C3F" w:rsidRDefault="00891C3F" w:rsidP="009A6DAA">
      <w:pPr>
        <w:spacing w:after="120" w:line="360" w:lineRule="auto"/>
        <w:jc w:val="center"/>
        <w:rPr>
          <w:rFonts w:asciiTheme="majorHAnsi" w:hAnsiTheme="majorHAnsi" w:cs="Sakal Marathi"/>
          <w:b/>
          <w:bCs/>
          <w:lang w:bidi="mr-IN"/>
        </w:rPr>
      </w:pPr>
    </w:p>
    <w:p w:rsidR="003B41E1" w:rsidRDefault="003B41E1" w:rsidP="009A6DAA">
      <w:pPr>
        <w:spacing w:after="120" w:line="360" w:lineRule="auto"/>
        <w:jc w:val="center"/>
        <w:rPr>
          <w:rFonts w:asciiTheme="majorHAnsi" w:hAnsiTheme="majorHAnsi" w:cs="Sakal Marathi"/>
          <w:b/>
          <w:bCs/>
          <w:lang w:bidi="mr-IN"/>
        </w:rPr>
      </w:pPr>
    </w:p>
    <w:p w:rsidR="003B41E1" w:rsidRDefault="003B41E1" w:rsidP="009A6DAA">
      <w:pPr>
        <w:spacing w:after="120" w:line="360" w:lineRule="auto"/>
        <w:jc w:val="center"/>
        <w:rPr>
          <w:rFonts w:asciiTheme="majorHAnsi" w:hAnsiTheme="majorHAnsi" w:cs="Sakal Marathi"/>
          <w:b/>
          <w:bCs/>
          <w:lang w:bidi="mr-IN"/>
        </w:rPr>
      </w:pPr>
    </w:p>
    <w:p w:rsidR="00891C3F" w:rsidRPr="00AC73FC" w:rsidRDefault="001665EC" w:rsidP="009A6DAA">
      <w:pPr>
        <w:spacing w:after="120"/>
        <w:jc w:val="center"/>
        <w:rPr>
          <w:rFonts w:asciiTheme="majorHAnsi" w:hAnsiTheme="majorHAnsi" w:cs="Sakal Marathi"/>
          <w:b/>
          <w:bCs/>
          <w:sz w:val="24"/>
          <w:szCs w:val="24"/>
          <w:lang w:bidi="mr-IN"/>
        </w:rPr>
      </w:pPr>
      <w:r w:rsidRPr="00AC73FC">
        <w:rPr>
          <w:rFonts w:asciiTheme="majorHAnsi" w:hAnsiTheme="majorHAnsi" w:cs="Sakal Marathi"/>
          <w:b/>
          <w:bCs/>
          <w:sz w:val="24"/>
          <w:szCs w:val="24"/>
          <w:lang w:bidi="mr-IN"/>
        </w:rPr>
        <w:lastRenderedPageBreak/>
        <w:t>Annexure - 3</w:t>
      </w:r>
    </w:p>
    <w:p w:rsidR="00891C3F" w:rsidRPr="00AC73FC" w:rsidRDefault="001665EC" w:rsidP="009A6DAA">
      <w:pPr>
        <w:spacing w:after="120"/>
        <w:jc w:val="center"/>
        <w:rPr>
          <w:rFonts w:asciiTheme="majorHAnsi" w:hAnsiTheme="majorHAnsi" w:cs="Sakal Marathi"/>
          <w:b/>
          <w:bCs/>
          <w:sz w:val="24"/>
          <w:szCs w:val="24"/>
          <w:lang w:bidi="mr-IN"/>
        </w:rPr>
      </w:pPr>
      <w:r w:rsidRPr="00AC73FC">
        <w:rPr>
          <w:rFonts w:asciiTheme="majorHAnsi" w:hAnsiTheme="majorHAnsi" w:cs="Sakal Marathi"/>
          <w:b/>
          <w:bCs/>
          <w:sz w:val="24"/>
          <w:szCs w:val="24"/>
          <w:lang w:bidi="mr-IN"/>
        </w:rPr>
        <w:t xml:space="preserve">Apportionment of O &amp; M Cost in Percentage </w:t>
      </w:r>
      <w:r w:rsidR="00FE6205" w:rsidRPr="00AC73FC">
        <w:rPr>
          <w:rFonts w:asciiTheme="majorHAnsi" w:hAnsiTheme="majorHAnsi" w:cs="Sakal Marathi"/>
          <w:b/>
          <w:bCs/>
          <w:sz w:val="24"/>
          <w:szCs w:val="24"/>
          <w:lang w:bidi="mr-IN"/>
        </w:rPr>
        <w:t>for the control period of</w:t>
      </w:r>
      <w:r w:rsidR="00FE6205">
        <w:rPr>
          <w:rFonts w:asciiTheme="majorHAnsi" w:hAnsiTheme="majorHAnsi" w:cs="Sakal Marathi"/>
          <w:b/>
          <w:bCs/>
          <w:lang w:bidi="mr-IN"/>
        </w:rPr>
        <w:t xml:space="preserve"> </w:t>
      </w:r>
      <w:r w:rsidR="00FE6205" w:rsidRPr="00AC73FC">
        <w:rPr>
          <w:rFonts w:asciiTheme="majorHAnsi" w:hAnsiTheme="majorHAnsi" w:cs="Sakal Marathi"/>
          <w:b/>
          <w:bCs/>
          <w:sz w:val="24"/>
          <w:szCs w:val="24"/>
          <w:lang w:bidi="mr-IN"/>
        </w:rPr>
        <w:t>2017-20</w:t>
      </w:r>
    </w:p>
    <w:tbl>
      <w:tblPr>
        <w:tblW w:w="8820" w:type="dxa"/>
        <w:jc w:val="center"/>
        <w:tblLayout w:type="fixed"/>
        <w:tblLook w:val="01E0"/>
      </w:tblPr>
      <w:tblGrid>
        <w:gridCol w:w="1145"/>
        <w:gridCol w:w="7675"/>
      </w:tblGrid>
      <w:tr w:rsidR="001665EC" w:rsidRPr="001665EC" w:rsidTr="00AB2FC7">
        <w:trPr>
          <w:jc w:val="center"/>
        </w:trPr>
        <w:tc>
          <w:tcPr>
            <w:tcW w:w="1145" w:type="dxa"/>
          </w:tcPr>
          <w:p w:rsidR="00891C3F" w:rsidRPr="009A6DAA" w:rsidRDefault="00C43E7A" w:rsidP="009A6DAA">
            <w:pPr>
              <w:pStyle w:val="Default"/>
              <w:spacing w:line="276" w:lineRule="auto"/>
              <w:jc w:val="right"/>
              <w:rPr>
                <w:rFonts w:ascii="Cambria" w:hAnsi="Cambria" w:cs="Arial"/>
                <w:color w:val="auto"/>
                <w:sz w:val="22"/>
                <w:szCs w:val="22"/>
              </w:rPr>
            </w:pPr>
            <w:r w:rsidRPr="009A6DAA">
              <w:rPr>
                <w:rFonts w:ascii="Cambria" w:hAnsi="Cambria" w:cs="Arial"/>
                <w:color w:val="auto"/>
                <w:sz w:val="22"/>
                <w:szCs w:val="22"/>
              </w:rPr>
              <w:t>12.2.</w:t>
            </w:r>
          </w:p>
        </w:tc>
        <w:tc>
          <w:tcPr>
            <w:tcW w:w="7675" w:type="dxa"/>
          </w:tcPr>
          <w:p w:rsidR="00891C3F" w:rsidRPr="009A6DAA" w:rsidRDefault="00C43E7A" w:rsidP="009A6DAA">
            <w:pPr>
              <w:pStyle w:val="Default"/>
              <w:spacing w:line="276" w:lineRule="auto"/>
              <w:jc w:val="both"/>
              <w:rPr>
                <w:rFonts w:ascii="Cambria" w:hAnsi="Cambria" w:cs="Arial"/>
                <w:color w:val="auto"/>
                <w:sz w:val="22"/>
                <w:szCs w:val="22"/>
              </w:rPr>
            </w:pPr>
            <w:r w:rsidRPr="009A6DAA">
              <w:rPr>
                <w:rFonts w:ascii="Cambria" w:hAnsi="Cambria" w:cs="Arial"/>
                <w:color w:val="auto"/>
                <w:sz w:val="22"/>
                <w:szCs w:val="22"/>
              </w:rPr>
              <w:t>Firstly a percentage weight shall be assigned to each of the four parameters which shall be common to all users. The values thus assigned shall be</w:t>
            </w:r>
          </w:p>
          <w:p w:rsidR="00891C3F" w:rsidRPr="009A6DAA" w:rsidRDefault="00891C3F" w:rsidP="009A6DAA">
            <w:pPr>
              <w:pStyle w:val="Default"/>
              <w:spacing w:line="276" w:lineRule="auto"/>
              <w:jc w:val="both"/>
              <w:rPr>
                <w:rFonts w:ascii="Cambria" w:hAnsi="Cambria" w:cs="Arial"/>
                <w:color w:val="auto"/>
                <w:sz w:val="22"/>
                <w:szCs w:val="22"/>
              </w:rPr>
            </w:pPr>
          </w:p>
          <w:tbl>
            <w:tblPr>
              <w:tblW w:w="0" w:type="auto"/>
              <w:tblLayout w:type="fixed"/>
              <w:tblCellMar>
                <w:top w:w="29" w:type="dxa"/>
                <w:left w:w="115" w:type="dxa"/>
                <w:bottom w:w="29" w:type="dxa"/>
                <w:right w:w="115" w:type="dxa"/>
              </w:tblCellMar>
              <w:tblLook w:val="04A0"/>
            </w:tblPr>
            <w:tblGrid>
              <w:gridCol w:w="3427"/>
              <w:gridCol w:w="270"/>
              <w:gridCol w:w="2430"/>
            </w:tblGrid>
            <w:tr w:rsidR="001665EC" w:rsidRPr="001665EC" w:rsidTr="00ED60C1">
              <w:trPr>
                <w:trHeight w:val="403"/>
              </w:trPr>
              <w:tc>
                <w:tcPr>
                  <w:tcW w:w="3427" w:type="dxa"/>
                </w:tcPr>
                <w:p w:rsidR="001A5B70" w:rsidRPr="009A6DAA" w:rsidRDefault="00C43E7A" w:rsidP="00ED60C1">
                  <w:pPr>
                    <w:pStyle w:val="Default"/>
                    <w:jc w:val="center"/>
                    <w:rPr>
                      <w:rFonts w:ascii="Cambria" w:hAnsi="Cambria" w:cs="Arial"/>
                      <w:b/>
                      <w:color w:val="auto"/>
                      <w:sz w:val="22"/>
                      <w:szCs w:val="22"/>
                    </w:rPr>
                  </w:pPr>
                  <w:r w:rsidRPr="009A6DAA">
                    <w:rPr>
                      <w:rFonts w:ascii="Cambria" w:hAnsi="Cambria" w:cs="Arial"/>
                      <w:b/>
                      <w:color w:val="auto"/>
                      <w:sz w:val="22"/>
                      <w:szCs w:val="22"/>
                      <w:u w:val="single"/>
                    </w:rPr>
                    <w:t>Parameter</w:t>
                  </w:r>
                </w:p>
              </w:tc>
              <w:tc>
                <w:tcPr>
                  <w:tcW w:w="270" w:type="dxa"/>
                </w:tcPr>
                <w:p w:rsidR="001A5B70" w:rsidRPr="009A6DAA" w:rsidRDefault="001A5B70" w:rsidP="00ED60C1">
                  <w:pPr>
                    <w:pStyle w:val="Default"/>
                    <w:keepNext/>
                    <w:keepLines/>
                    <w:spacing w:before="480"/>
                    <w:jc w:val="center"/>
                    <w:outlineLvl w:val="0"/>
                    <w:rPr>
                      <w:rFonts w:ascii="Cambria" w:hAnsi="Cambria" w:cs="Arial"/>
                      <w:b/>
                      <w:color w:val="auto"/>
                      <w:sz w:val="22"/>
                      <w:szCs w:val="22"/>
                    </w:rPr>
                  </w:pPr>
                </w:p>
              </w:tc>
              <w:tc>
                <w:tcPr>
                  <w:tcW w:w="2430" w:type="dxa"/>
                </w:tcPr>
                <w:p w:rsidR="001A5B70" w:rsidRPr="009A6DAA" w:rsidRDefault="00C43E7A" w:rsidP="00ED60C1">
                  <w:pPr>
                    <w:pStyle w:val="Default"/>
                    <w:jc w:val="center"/>
                    <w:rPr>
                      <w:rFonts w:ascii="Cambria" w:hAnsi="Cambria" w:cs="Arial"/>
                      <w:b/>
                      <w:color w:val="auto"/>
                      <w:sz w:val="22"/>
                      <w:szCs w:val="22"/>
                    </w:rPr>
                  </w:pPr>
                  <w:proofErr w:type="spellStart"/>
                  <w:r w:rsidRPr="009A6DAA">
                    <w:rPr>
                      <w:rFonts w:ascii="Cambria" w:hAnsi="Cambria" w:cs="Arial"/>
                      <w:b/>
                      <w:color w:val="auto"/>
                      <w:sz w:val="22"/>
                      <w:szCs w:val="22"/>
                      <w:u w:val="single"/>
                    </w:rPr>
                    <w:t>Weightage</w:t>
                  </w:r>
                  <w:proofErr w:type="spellEnd"/>
                  <w:r w:rsidRPr="009A6DAA">
                    <w:rPr>
                      <w:rFonts w:ascii="Cambria" w:hAnsi="Cambria" w:cs="Arial"/>
                      <w:b/>
                      <w:color w:val="auto"/>
                      <w:sz w:val="22"/>
                      <w:szCs w:val="22"/>
                      <w:u w:val="single"/>
                    </w:rPr>
                    <w:t xml:space="preserve"> assigned</w:t>
                  </w:r>
                </w:p>
              </w:tc>
            </w:tr>
            <w:tr w:rsidR="001665EC" w:rsidRPr="001665EC" w:rsidTr="00AB2FC7">
              <w:trPr>
                <w:trHeight w:val="307"/>
              </w:trPr>
              <w:tc>
                <w:tcPr>
                  <w:tcW w:w="3427" w:type="dxa"/>
                </w:tcPr>
                <w:p w:rsidR="00891C3F" w:rsidRPr="009A6DAA" w:rsidRDefault="00C43E7A" w:rsidP="009A6DAA">
                  <w:pPr>
                    <w:pStyle w:val="Default"/>
                    <w:jc w:val="both"/>
                    <w:rPr>
                      <w:rFonts w:ascii="Cambria" w:hAnsi="Cambria" w:cs="Arial"/>
                      <w:b/>
                      <w:color w:val="auto"/>
                      <w:sz w:val="22"/>
                      <w:szCs w:val="22"/>
                    </w:rPr>
                  </w:pPr>
                  <w:r w:rsidRPr="009A6DAA">
                    <w:rPr>
                      <w:rFonts w:ascii="Cambria" w:hAnsi="Cambria" w:cs="Arial"/>
                      <w:b/>
                      <w:color w:val="auto"/>
                      <w:sz w:val="22"/>
                      <w:szCs w:val="22"/>
                    </w:rPr>
                    <w:t>(</w:t>
                  </w:r>
                  <w:proofErr w:type="spellStart"/>
                  <w:r w:rsidRPr="009A6DAA">
                    <w:rPr>
                      <w:rFonts w:ascii="Cambria" w:hAnsi="Cambria" w:cs="Arial"/>
                      <w:b/>
                      <w:color w:val="auto"/>
                      <w:sz w:val="22"/>
                      <w:szCs w:val="22"/>
                    </w:rPr>
                    <w:t>i</w:t>
                  </w:r>
                  <w:proofErr w:type="spellEnd"/>
                  <w:r w:rsidRPr="009A6DAA">
                    <w:rPr>
                      <w:rFonts w:ascii="Cambria" w:hAnsi="Cambria" w:cs="Arial"/>
                      <w:b/>
                      <w:color w:val="auto"/>
                      <w:sz w:val="22"/>
                      <w:szCs w:val="22"/>
                    </w:rPr>
                    <w:t>)   Affordability</w:t>
                  </w:r>
                </w:p>
              </w:tc>
              <w:tc>
                <w:tcPr>
                  <w:tcW w:w="270" w:type="dxa"/>
                </w:tcPr>
                <w:p w:rsidR="00891C3F" w:rsidRPr="009A6DAA" w:rsidRDefault="00C43E7A" w:rsidP="009A6DAA">
                  <w:pPr>
                    <w:spacing w:line="240" w:lineRule="auto"/>
                    <w:jc w:val="center"/>
                    <w:rPr>
                      <w:rFonts w:ascii="Cambria" w:eastAsia="Calibri" w:hAnsi="Cambria" w:cs="Arial"/>
                    </w:rPr>
                  </w:pPr>
                  <w:r w:rsidRPr="009A6DAA">
                    <w:rPr>
                      <w:rFonts w:ascii="Cambria" w:eastAsia="Calibri" w:hAnsi="Cambria" w:cs="Arial"/>
                    </w:rPr>
                    <w:t>-</w:t>
                  </w:r>
                </w:p>
              </w:tc>
              <w:tc>
                <w:tcPr>
                  <w:tcW w:w="2430" w:type="dxa"/>
                </w:tcPr>
                <w:p w:rsidR="00891C3F" w:rsidRPr="009A6DAA" w:rsidRDefault="00C43E7A" w:rsidP="009A6DAA">
                  <w:pPr>
                    <w:pStyle w:val="Default"/>
                    <w:jc w:val="center"/>
                    <w:rPr>
                      <w:rFonts w:ascii="Cambria" w:hAnsi="Cambria" w:cs="Arial"/>
                      <w:color w:val="auto"/>
                      <w:sz w:val="22"/>
                      <w:szCs w:val="22"/>
                    </w:rPr>
                  </w:pPr>
                  <w:r w:rsidRPr="009A6DAA">
                    <w:rPr>
                      <w:rFonts w:ascii="Cambria" w:hAnsi="Cambria" w:cs="Arial"/>
                      <w:color w:val="auto"/>
                      <w:sz w:val="22"/>
                      <w:szCs w:val="22"/>
                    </w:rPr>
                    <w:t>60%</w:t>
                  </w:r>
                </w:p>
              </w:tc>
            </w:tr>
            <w:tr w:rsidR="001665EC" w:rsidRPr="001665EC" w:rsidTr="00AB2FC7">
              <w:trPr>
                <w:trHeight w:val="307"/>
              </w:trPr>
              <w:tc>
                <w:tcPr>
                  <w:tcW w:w="3427" w:type="dxa"/>
                </w:tcPr>
                <w:p w:rsidR="00891C3F" w:rsidRPr="009A6DAA" w:rsidRDefault="00C43E7A" w:rsidP="009A6DAA">
                  <w:pPr>
                    <w:pStyle w:val="Default"/>
                    <w:jc w:val="both"/>
                    <w:rPr>
                      <w:rFonts w:ascii="Cambria" w:hAnsi="Cambria" w:cs="Arial"/>
                      <w:b/>
                      <w:color w:val="auto"/>
                      <w:sz w:val="22"/>
                      <w:szCs w:val="22"/>
                    </w:rPr>
                  </w:pPr>
                  <w:r w:rsidRPr="009A6DAA">
                    <w:rPr>
                      <w:rFonts w:ascii="Cambria" w:hAnsi="Cambria" w:cs="Arial"/>
                      <w:b/>
                      <w:color w:val="auto"/>
                      <w:sz w:val="22"/>
                      <w:szCs w:val="22"/>
                    </w:rPr>
                    <w:t>(ii)  Quantity &amp; Accessibility</w:t>
                  </w:r>
                </w:p>
              </w:tc>
              <w:tc>
                <w:tcPr>
                  <w:tcW w:w="270" w:type="dxa"/>
                </w:tcPr>
                <w:p w:rsidR="00891C3F" w:rsidRPr="009A6DAA" w:rsidRDefault="00C43E7A" w:rsidP="009A6DAA">
                  <w:pPr>
                    <w:spacing w:line="240" w:lineRule="auto"/>
                    <w:jc w:val="center"/>
                    <w:rPr>
                      <w:rFonts w:ascii="Cambria" w:eastAsia="Calibri" w:hAnsi="Cambria" w:cs="Arial"/>
                    </w:rPr>
                  </w:pPr>
                  <w:r w:rsidRPr="009A6DAA">
                    <w:rPr>
                      <w:rFonts w:ascii="Cambria" w:eastAsia="Calibri" w:hAnsi="Cambria" w:cs="Arial"/>
                    </w:rPr>
                    <w:t>-</w:t>
                  </w:r>
                </w:p>
              </w:tc>
              <w:tc>
                <w:tcPr>
                  <w:tcW w:w="2430" w:type="dxa"/>
                </w:tcPr>
                <w:p w:rsidR="00891C3F" w:rsidRPr="009A6DAA" w:rsidRDefault="00C43E7A" w:rsidP="009A6DAA">
                  <w:pPr>
                    <w:pStyle w:val="Default"/>
                    <w:jc w:val="center"/>
                    <w:rPr>
                      <w:rFonts w:ascii="Cambria" w:hAnsi="Cambria" w:cs="Arial"/>
                      <w:color w:val="auto"/>
                      <w:sz w:val="22"/>
                      <w:szCs w:val="22"/>
                    </w:rPr>
                  </w:pPr>
                  <w:r w:rsidRPr="009A6DAA">
                    <w:rPr>
                      <w:rFonts w:ascii="Cambria" w:hAnsi="Cambria" w:cs="Arial"/>
                      <w:color w:val="auto"/>
                      <w:sz w:val="22"/>
                      <w:szCs w:val="22"/>
                    </w:rPr>
                    <w:t>10%</w:t>
                  </w:r>
                </w:p>
              </w:tc>
            </w:tr>
            <w:tr w:rsidR="001665EC" w:rsidRPr="001665EC" w:rsidTr="00AB2FC7">
              <w:trPr>
                <w:trHeight w:val="299"/>
              </w:trPr>
              <w:tc>
                <w:tcPr>
                  <w:tcW w:w="3427" w:type="dxa"/>
                </w:tcPr>
                <w:p w:rsidR="00891C3F" w:rsidRPr="009A6DAA" w:rsidRDefault="00C43E7A" w:rsidP="009A6DAA">
                  <w:pPr>
                    <w:pStyle w:val="Default"/>
                    <w:jc w:val="both"/>
                    <w:rPr>
                      <w:rFonts w:ascii="Cambria" w:hAnsi="Cambria" w:cs="Arial"/>
                      <w:b/>
                      <w:color w:val="auto"/>
                      <w:sz w:val="22"/>
                      <w:szCs w:val="22"/>
                    </w:rPr>
                  </w:pPr>
                  <w:r w:rsidRPr="009A6DAA">
                    <w:rPr>
                      <w:rFonts w:ascii="Cambria" w:hAnsi="Cambria" w:cs="Arial"/>
                      <w:b/>
                      <w:color w:val="auto"/>
                      <w:sz w:val="22"/>
                      <w:szCs w:val="22"/>
                    </w:rPr>
                    <w:t>(iii)  Timeliness</w:t>
                  </w:r>
                </w:p>
              </w:tc>
              <w:tc>
                <w:tcPr>
                  <w:tcW w:w="270" w:type="dxa"/>
                </w:tcPr>
                <w:p w:rsidR="00891C3F" w:rsidRPr="009A6DAA" w:rsidRDefault="00C43E7A" w:rsidP="009A6DAA">
                  <w:pPr>
                    <w:spacing w:line="240" w:lineRule="auto"/>
                    <w:jc w:val="center"/>
                    <w:rPr>
                      <w:rFonts w:ascii="Cambria" w:eastAsia="Calibri" w:hAnsi="Cambria" w:cs="Arial"/>
                    </w:rPr>
                  </w:pPr>
                  <w:r w:rsidRPr="009A6DAA">
                    <w:rPr>
                      <w:rFonts w:ascii="Cambria" w:eastAsia="Calibri" w:hAnsi="Cambria" w:cs="Arial"/>
                    </w:rPr>
                    <w:t>-</w:t>
                  </w:r>
                </w:p>
              </w:tc>
              <w:tc>
                <w:tcPr>
                  <w:tcW w:w="2430" w:type="dxa"/>
                </w:tcPr>
                <w:p w:rsidR="00891C3F" w:rsidRPr="009A6DAA" w:rsidRDefault="00C43E7A" w:rsidP="009A6DAA">
                  <w:pPr>
                    <w:pStyle w:val="Default"/>
                    <w:jc w:val="center"/>
                    <w:rPr>
                      <w:rFonts w:ascii="Cambria" w:hAnsi="Cambria" w:cs="Arial"/>
                      <w:color w:val="auto"/>
                      <w:sz w:val="22"/>
                      <w:szCs w:val="22"/>
                    </w:rPr>
                  </w:pPr>
                  <w:r w:rsidRPr="009A6DAA">
                    <w:rPr>
                      <w:rFonts w:ascii="Cambria" w:hAnsi="Cambria" w:cs="Arial"/>
                      <w:color w:val="auto"/>
                      <w:sz w:val="22"/>
                      <w:szCs w:val="22"/>
                    </w:rPr>
                    <w:t>10%</w:t>
                  </w:r>
                </w:p>
              </w:tc>
            </w:tr>
            <w:tr w:rsidR="001665EC" w:rsidRPr="001665EC" w:rsidTr="00AB2FC7">
              <w:trPr>
                <w:trHeight w:val="299"/>
              </w:trPr>
              <w:tc>
                <w:tcPr>
                  <w:tcW w:w="3427" w:type="dxa"/>
                </w:tcPr>
                <w:p w:rsidR="00891C3F" w:rsidRPr="009A6DAA" w:rsidRDefault="00C43E7A" w:rsidP="009A6DAA">
                  <w:pPr>
                    <w:pStyle w:val="Default"/>
                    <w:jc w:val="both"/>
                    <w:rPr>
                      <w:rFonts w:ascii="Cambria" w:hAnsi="Cambria" w:cs="Arial"/>
                      <w:b/>
                      <w:color w:val="auto"/>
                      <w:sz w:val="22"/>
                      <w:szCs w:val="22"/>
                    </w:rPr>
                  </w:pPr>
                  <w:r w:rsidRPr="009A6DAA">
                    <w:rPr>
                      <w:rFonts w:ascii="Cambria" w:hAnsi="Cambria" w:cs="Arial"/>
                      <w:b/>
                      <w:color w:val="auto"/>
                      <w:sz w:val="22"/>
                      <w:szCs w:val="22"/>
                    </w:rPr>
                    <w:t>(iv)  Impact on water quality</w:t>
                  </w:r>
                </w:p>
              </w:tc>
              <w:tc>
                <w:tcPr>
                  <w:tcW w:w="270" w:type="dxa"/>
                </w:tcPr>
                <w:p w:rsidR="00891C3F" w:rsidRPr="009A6DAA" w:rsidRDefault="00C43E7A" w:rsidP="009A6DAA">
                  <w:pPr>
                    <w:spacing w:line="240" w:lineRule="auto"/>
                    <w:jc w:val="center"/>
                    <w:rPr>
                      <w:rFonts w:ascii="Cambria" w:eastAsia="Calibri" w:hAnsi="Cambria" w:cs="Arial"/>
                    </w:rPr>
                  </w:pPr>
                  <w:r w:rsidRPr="009A6DAA">
                    <w:rPr>
                      <w:rFonts w:ascii="Cambria" w:eastAsia="Calibri" w:hAnsi="Cambria" w:cs="Arial"/>
                    </w:rPr>
                    <w:t>-</w:t>
                  </w:r>
                </w:p>
              </w:tc>
              <w:tc>
                <w:tcPr>
                  <w:tcW w:w="2430" w:type="dxa"/>
                </w:tcPr>
                <w:p w:rsidR="00891C3F" w:rsidRPr="009A6DAA" w:rsidRDefault="00C43E7A" w:rsidP="009A6DAA">
                  <w:pPr>
                    <w:pStyle w:val="Default"/>
                    <w:jc w:val="center"/>
                    <w:rPr>
                      <w:rFonts w:ascii="Cambria" w:hAnsi="Cambria" w:cs="Arial"/>
                      <w:color w:val="auto"/>
                      <w:sz w:val="22"/>
                      <w:szCs w:val="22"/>
                    </w:rPr>
                  </w:pPr>
                  <w:r w:rsidRPr="009A6DAA">
                    <w:rPr>
                      <w:rFonts w:ascii="Cambria" w:hAnsi="Cambria" w:cs="Arial"/>
                      <w:color w:val="auto"/>
                      <w:sz w:val="22"/>
                      <w:szCs w:val="22"/>
                    </w:rPr>
                    <w:t>20%</w:t>
                  </w:r>
                </w:p>
              </w:tc>
            </w:tr>
          </w:tbl>
          <w:p w:rsidR="00891C3F" w:rsidRPr="009A6DAA" w:rsidRDefault="00891C3F" w:rsidP="009A6DAA">
            <w:pPr>
              <w:pStyle w:val="Default"/>
              <w:spacing w:line="276" w:lineRule="auto"/>
              <w:jc w:val="both"/>
              <w:rPr>
                <w:rFonts w:ascii="Cambria" w:hAnsi="Cambria" w:cs="Arial"/>
                <w:color w:val="auto"/>
                <w:sz w:val="22"/>
                <w:szCs w:val="22"/>
              </w:rPr>
            </w:pPr>
          </w:p>
        </w:tc>
      </w:tr>
      <w:tr w:rsidR="001665EC" w:rsidRPr="001665EC" w:rsidTr="00AB2FC7">
        <w:trPr>
          <w:jc w:val="center"/>
        </w:trPr>
        <w:tc>
          <w:tcPr>
            <w:tcW w:w="1145" w:type="dxa"/>
          </w:tcPr>
          <w:p w:rsidR="00891C3F" w:rsidRPr="009A6DAA" w:rsidRDefault="00C43E7A" w:rsidP="009A6DAA">
            <w:pPr>
              <w:pStyle w:val="Default"/>
              <w:spacing w:line="276" w:lineRule="auto"/>
              <w:jc w:val="right"/>
              <w:rPr>
                <w:rFonts w:ascii="Cambria" w:hAnsi="Cambria" w:cs="Arial"/>
                <w:color w:val="auto"/>
                <w:sz w:val="22"/>
                <w:szCs w:val="22"/>
              </w:rPr>
            </w:pPr>
            <w:r w:rsidRPr="009A6DAA">
              <w:rPr>
                <w:rFonts w:ascii="Cambria" w:hAnsi="Cambria" w:cs="Arial"/>
                <w:color w:val="auto"/>
                <w:sz w:val="22"/>
                <w:szCs w:val="22"/>
              </w:rPr>
              <w:t>12.3.</w:t>
            </w:r>
          </w:p>
        </w:tc>
        <w:tc>
          <w:tcPr>
            <w:tcW w:w="7675" w:type="dxa"/>
          </w:tcPr>
          <w:p w:rsidR="00891C3F" w:rsidRPr="009A6DAA" w:rsidRDefault="00C43E7A" w:rsidP="009A6DAA">
            <w:pPr>
              <w:pStyle w:val="Default"/>
              <w:spacing w:line="276" w:lineRule="auto"/>
              <w:jc w:val="both"/>
              <w:rPr>
                <w:rFonts w:ascii="Cambria" w:hAnsi="Cambria" w:cs="Arial"/>
                <w:color w:val="auto"/>
                <w:sz w:val="22"/>
                <w:szCs w:val="22"/>
              </w:rPr>
            </w:pPr>
            <w:r w:rsidRPr="009A6DAA">
              <w:rPr>
                <w:rFonts w:ascii="Cambria" w:hAnsi="Cambria" w:cs="Arial"/>
                <w:color w:val="auto"/>
                <w:sz w:val="22"/>
                <w:szCs w:val="22"/>
              </w:rPr>
              <w:t xml:space="preserve">Secondly, a percentage </w:t>
            </w:r>
            <w:proofErr w:type="spellStart"/>
            <w:r w:rsidRPr="009A6DAA">
              <w:rPr>
                <w:rFonts w:ascii="Cambria" w:hAnsi="Cambria" w:cs="Arial"/>
                <w:color w:val="auto"/>
                <w:sz w:val="22"/>
                <w:szCs w:val="22"/>
              </w:rPr>
              <w:t>weightage</w:t>
            </w:r>
            <w:proofErr w:type="spellEnd"/>
            <w:r w:rsidRPr="009A6DAA">
              <w:rPr>
                <w:rFonts w:ascii="Cambria" w:hAnsi="Cambria" w:cs="Arial"/>
                <w:color w:val="auto"/>
                <w:sz w:val="22"/>
                <w:szCs w:val="22"/>
              </w:rPr>
              <w:t xml:space="preserve"> shall be assigned to each category of use for each of the four parameters viz. affordability, accessibility, timeliness and impact on water quality. The </w:t>
            </w:r>
            <w:proofErr w:type="spellStart"/>
            <w:r w:rsidRPr="009A6DAA">
              <w:rPr>
                <w:rFonts w:ascii="Cambria" w:hAnsi="Cambria" w:cs="Arial"/>
                <w:color w:val="auto"/>
                <w:sz w:val="22"/>
                <w:szCs w:val="22"/>
              </w:rPr>
              <w:t>weightages</w:t>
            </w:r>
            <w:proofErr w:type="spellEnd"/>
            <w:r w:rsidRPr="009A6DAA">
              <w:rPr>
                <w:rFonts w:ascii="Cambria" w:hAnsi="Cambria" w:cs="Arial"/>
                <w:color w:val="auto"/>
                <w:sz w:val="22"/>
                <w:szCs w:val="22"/>
              </w:rPr>
              <w:t xml:space="preserve"> thus assigned shall be </w:t>
            </w:r>
          </w:p>
          <w:p w:rsidR="00891C3F" w:rsidRPr="009A6DAA" w:rsidRDefault="00891C3F" w:rsidP="009A6DAA">
            <w:pPr>
              <w:pStyle w:val="Default"/>
              <w:spacing w:line="276" w:lineRule="auto"/>
              <w:jc w:val="both"/>
              <w:rPr>
                <w:rFonts w:ascii="Cambria" w:hAnsi="Cambria" w:cs="Arial"/>
                <w:color w:val="auto"/>
                <w:sz w:val="22"/>
                <w:szCs w:val="22"/>
              </w:rPr>
            </w:pPr>
          </w:p>
          <w:tbl>
            <w:tblPr>
              <w:tblW w:w="73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2884"/>
              <w:gridCol w:w="1440"/>
              <w:gridCol w:w="1260"/>
              <w:gridCol w:w="1008"/>
              <w:gridCol w:w="792"/>
            </w:tblGrid>
            <w:tr w:rsidR="001665EC" w:rsidRPr="001665EC" w:rsidTr="00AB2FC7">
              <w:trPr>
                <w:trHeight w:val="222"/>
              </w:trPr>
              <w:tc>
                <w:tcPr>
                  <w:tcW w:w="2884" w:type="dxa"/>
                  <w:vMerge w:val="restart"/>
                  <w:tcBorders>
                    <w:top w:val="single" w:sz="4" w:space="0" w:color="000000"/>
                    <w:left w:val="single" w:sz="4" w:space="0" w:color="auto"/>
                    <w:right w:val="single" w:sz="4" w:space="0" w:color="auto"/>
                  </w:tcBorders>
                  <w:vAlign w:val="center"/>
                </w:tcPr>
                <w:p w:rsidR="00891C3F" w:rsidRPr="009A6DAA" w:rsidRDefault="00C43E7A" w:rsidP="009A6DAA">
                  <w:pPr>
                    <w:pStyle w:val="Default"/>
                    <w:spacing w:line="276" w:lineRule="auto"/>
                    <w:jc w:val="center"/>
                    <w:rPr>
                      <w:rFonts w:ascii="Cambria" w:hAnsi="Cambria" w:cs="Arial"/>
                      <w:b/>
                      <w:color w:val="auto"/>
                      <w:sz w:val="22"/>
                      <w:szCs w:val="22"/>
                    </w:rPr>
                  </w:pPr>
                  <w:r w:rsidRPr="009A6DAA">
                    <w:rPr>
                      <w:rFonts w:ascii="Cambria" w:hAnsi="Cambria" w:cs="Arial"/>
                      <w:b/>
                      <w:color w:val="auto"/>
                      <w:sz w:val="22"/>
                      <w:szCs w:val="22"/>
                    </w:rPr>
                    <w:t>Parameter</w:t>
                  </w:r>
                </w:p>
              </w:tc>
              <w:tc>
                <w:tcPr>
                  <w:tcW w:w="4500" w:type="dxa"/>
                  <w:gridSpan w:val="4"/>
                  <w:tcBorders>
                    <w:top w:val="single" w:sz="4" w:space="0" w:color="000000"/>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b/>
                      <w:color w:val="auto"/>
                      <w:sz w:val="22"/>
                      <w:szCs w:val="22"/>
                    </w:rPr>
                  </w:pPr>
                  <w:proofErr w:type="spellStart"/>
                  <w:r w:rsidRPr="009A6DAA">
                    <w:rPr>
                      <w:rFonts w:ascii="Cambria" w:hAnsi="Cambria" w:cs="Arial"/>
                      <w:b/>
                      <w:color w:val="auto"/>
                      <w:sz w:val="22"/>
                      <w:szCs w:val="22"/>
                    </w:rPr>
                    <w:t>Weightages</w:t>
                  </w:r>
                  <w:proofErr w:type="spellEnd"/>
                  <w:r w:rsidRPr="009A6DAA">
                    <w:rPr>
                      <w:rFonts w:ascii="Cambria" w:hAnsi="Cambria" w:cs="Arial"/>
                      <w:b/>
                      <w:color w:val="auto"/>
                      <w:sz w:val="22"/>
                      <w:szCs w:val="22"/>
                    </w:rPr>
                    <w:t xml:space="preserve"> Assigned</w:t>
                  </w:r>
                </w:p>
              </w:tc>
            </w:tr>
            <w:tr w:rsidR="001665EC" w:rsidRPr="001665EC" w:rsidTr="00AB2FC7">
              <w:trPr>
                <w:trHeight w:val="222"/>
              </w:trPr>
              <w:tc>
                <w:tcPr>
                  <w:tcW w:w="2884" w:type="dxa"/>
                  <w:vMerge/>
                  <w:tcBorders>
                    <w:left w:val="single" w:sz="4" w:space="0" w:color="auto"/>
                    <w:bottom w:val="single" w:sz="4" w:space="0" w:color="auto"/>
                    <w:right w:val="single" w:sz="4" w:space="0" w:color="auto"/>
                  </w:tcBorders>
                </w:tcPr>
                <w:p w:rsidR="00891C3F" w:rsidRPr="009A6DAA" w:rsidRDefault="00891C3F" w:rsidP="009A6DAA">
                  <w:pPr>
                    <w:pStyle w:val="Default"/>
                    <w:spacing w:line="276" w:lineRule="auto"/>
                    <w:jc w:val="both"/>
                    <w:rPr>
                      <w:rFonts w:ascii="Cambria" w:hAnsi="Cambria" w:cs="Arial"/>
                      <w:b/>
                      <w:color w:val="auto"/>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b/>
                      <w:color w:val="auto"/>
                      <w:sz w:val="22"/>
                      <w:szCs w:val="22"/>
                    </w:rPr>
                  </w:pPr>
                  <w:r w:rsidRPr="009A6DAA">
                    <w:rPr>
                      <w:rFonts w:ascii="Cambria" w:hAnsi="Cambria" w:cs="Arial"/>
                      <w:b/>
                      <w:color w:val="auto"/>
                      <w:sz w:val="22"/>
                      <w:szCs w:val="22"/>
                    </w:rPr>
                    <w:t>Agriculture</w:t>
                  </w:r>
                </w:p>
              </w:tc>
              <w:tc>
                <w:tcPr>
                  <w:tcW w:w="1260"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b/>
                      <w:color w:val="auto"/>
                      <w:sz w:val="22"/>
                      <w:szCs w:val="22"/>
                    </w:rPr>
                  </w:pPr>
                  <w:r w:rsidRPr="009A6DAA">
                    <w:rPr>
                      <w:rFonts w:ascii="Cambria" w:hAnsi="Cambria" w:cs="Arial"/>
                      <w:b/>
                      <w:color w:val="auto"/>
                      <w:sz w:val="22"/>
                      <w:szCs w:val="22"/>
                    </w:rPr>
                    <w:t>Domestic</w:t>
                  </w:r>
                </w:p>
              </w:tc>
              <w:tc>
                <w:tcPr>
                  <w:tcW w:w="1008"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b/>
                      <w:color w:val="auto"/>
                      <w:sz w:val="22"/>
                      <w:szCs w:val="22"/>
                    </w:rPr>
                  </w:pPr>
                  <w:r w:rsidRPr="009A6DAA">
                    <w:rPr>
                      <w:rFonts w:ascii="Cambria" w:hAnsi="Cambria" w:cs="Arial"/>
                      <w:b/>
                      <w:color w:val="auto"/>
                      <w:sz w:val="22"/>
                      <w:szCs w:val="22"/>
                    </w:rPr>
                    <w:t>Industry</w:t>
                  </w:r>
                </w:p>
              </w:tc>
              <w:tc>
                <w:tcPr>
                  <w:tcW w:w="792"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b/>
                      <w:color w:val="auto"/>
                      <w:sz w:val="22"/>
                      <w:szCs w:val="22"/>
                    </w:rPr>
                  </w:pPr>
                  <w:r w:rsidRPr="009A6DAA">
                    <w:rPr>
                      <w:rFonts w:ascii="Cambria" w:hAnsi="Cambria" w:cs="Arial"/>
                      <w:b/>
                      <w:color w:val="auto"/>
                      <w:sz w:val="22"/>
                      <w:szCs w:val="22"/>
                    </w:rPr>
                    <w:t>Total</w:t>
                  </w:r>
                </w:p>
              </w:tc>
            </w:tr>
            <w:tr w:rsidR="001665EC" w:rsidRPr="001665EC" w:rsidTr="00AB2FC7">
              <w:trPr>
                <w:trHeight w:val="222"/>
              </w:trPr>
              <w:tc>
                <w:tcPr>
                  <w:tcW w:w="2884"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both"/>
                    <w:rPr>
                      <w:rFonts w:ascii="Cambria" w:hAnsi="Cambria" w:cs="Arial"/>
                      <w:b/>
                      <w:color w:val="auto"/>
                      <w:sz w:val="22"/>
                      <w:szCs w:val="22"/>
                    </w:rPr>
                  </w:pPr>
                  <w:r w:rsidRPr="009A6DAA">
                    <w:rPr>
                      <w:rFonts w:ascii="Cambria" w:hAnsi="Cambria" w:cs="Arial"/>
                      <w:b/>
                      <w:color w:val="auto"/>
                      <w:sz w:val="22"/>
                      <w:szCs w:val="22"/>
                    </w:rPr>
                    <w:t xml:space="preserve">Affordability </w:t>
                  </w:r>
                </w:p>
              </w:tc>
              <w:tc>
                <w:tcPr>
                  <w:tcW w:w="1440"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15</w:t>
                  </w:r>
                </w:p>
              </w:tc>
              <w:tc>
                <w:tcPr>
                  <w:tcW w:w="1260"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15</w:t>
                  </w:r>
                </w:p>
              </w:tc>
              <w:tc>
                <w:tcPr>
                  <w:tcW w:w="1008"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70</w:t>
                  </w:r>
                </w:p>
              </w:tc>
              <w:tc>
                <w:tcPr>
                  <w:tcW w:w="792"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100</w:t>
                  </w:r>
                </w:p>
              </w:tc>
            </w:tr>
            <w:tr w:rsidR="001665EC" w:rsidRPr="001665EC" w:rsidTr="00AB2FC7">
              <w:trPr>
                <w:trHeight w:val="222"/>
              </w:trPr>
              <w:tc>
                <w:tcPr>
                  <w:tcW w:w="2884"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both"/>
                    <w:rPr>
                      <w:rFonts w:ascii="Cambria" w:hAnsi="Cambria" w:cs="Arial"/>
                      <w:b/>
                      <w:color w:val="auto"/>
                      <w:sz w:val="22"/>
                      <w:szCs w:val="22"/>
                    </w:rPr>
                  </w:pPr>
                  <w:r w:rsidRPr="009A6DAA">
                    <w:rPr>
                      <w:rFonts w:ascii="Cambria" w:hAnsi="Cambria" w:cs="Arial"/>
                      <w:b/>
                      <w:color w:val="auto"/>
                      <w:sz w:val="22"/>
                      <w:szCs w:val="22"/>
                    </w:rPr>
                    <w:t>Quantity &amp; Accessibility</w:t>
                  </w:r>
                </w:p>
              </w:tc>
              <w:tc>
                <w:tcPr>
                  <w:tcW w:w="1440"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60</w:t>
                  </w:r>
                </w:p>
              </w:tc>
              <w:tc>
                <w:tcPr>
                  <w:tcW w:w="1260"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15</w:t>
                  </w:r>
                </w:p>
              </w:tc>
              <w:tc>
                <w:tcPr>
                  <w:tcW w:w="1008"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25</w:t>
                  </w:r>
                </w:p>
              </w:tc>
              <w:tc>
                <w:tcPr>
                  <w:tcW w:w="792"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100</w:t>
                  </w:r>
                </w:p>
              </w:tc>
            </w:tr>
            <w:tr w:rsidR="001665EC" w:rsidRPr="001665EC" w:rsidTr="00AB2FC7">
              <w:trPr>
                <w:trHeight w:val="222"/>
              </w:trPr>
              <w:tc>
                <w:tcPr>
                  <w:tcW w:w="2884"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both"/>
                    <w:rPr>
                      <w:rFonts w:ascii="Cambria" w:hAnsi="Cambria" w:cs="Arial"/>
                      <w:b/>
                      <w:color w:val="auto"/>
                      <w:sz w:val="22"/>
                      <w:szCs w:val="22"/>
                    </w:rPr>
                  </w:pPr>
                  <w:r w:rsidRPr="009A6DAA">
                    <w:rPr>
                      <w:rFonts w:ascii="Cambria" w:hAnsi="Cambria" w:cs="Arial"/>
                      <w:b/>
                      <w:color w:val="auto"/>
                      <w:szCs w:val="22"/>
                    </w:rPr>
                    <w:t xml:space="preserve">Timeliness </w:t>
                  </w:r>
                </w:p>
              </w:tc>
              <w:tc>
                <w:tcPr>
                  <w:tcW w:w="1440"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20</w:t>
                  </w:r>
                </w:p>
              </w:tc>
              <w:tc>
                <w:tcPr>
                  <w:tcW w:w="1260"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30</w:t>
                  </w:r>
                </w:p>
              </w:tc>
              <w:tc>
                <w:tcPr>
                  <w:tcW w:w="1008"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50</w:t>
                  </w:r>
                </w:p>
              </w:tc>
              <w:tc>
                <w:tcPr>
                  <w:tcW w:w="792"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100</w:t>
                  </w:r>
                </w:p>
              </w:tc>
            </w:tr>
            <w:tr w:rsidR="001665EC" w:rsidRPr="001665EC" w:rsidTr="00AB2FC7">
              <w:trPr>
                <w:trHeight w:val="222"/>
              </w:trPr>
              <w:tc>
                <w:tcPr>
                  <w:tcW w:w="2884" w:type="dxa"/>
                  <w:tcBorders>
                    <w:top w:val="single" w:sz="4" w:space="0" w:color="auto"/>
                    <w:left w:val="single" w:sz="4" w:space="0" w:color="auto"/>
                    <w:bottom w:val="single" w:sz="4" w:space="0" w:color="auto"/>
                    <w:right w:val="single" w:sz="4" w:space="0" w:color="auto"/>
                  </w:tcBorders>
                </w:tcPr>
                <w:p w:rsidR="00891C3F" w:rsidRPr="009A6DAA" w:rsidRDefault="00C43E7A" w:rsidP="009A6DAA">
                  <w:pPr>
                    <w:pStyle w:val="Default"/>
                    <w:spacing w:line="276" w:lineRule="auto"/>
                    <w:rPr>
                      <w:rFonts w:ascii="Cambria" w:hAnsi="Cambria" w:cs="Arial"/>
                      <w:b/>
                      <w:color w:val="auto"/>
                      <w:sz w:val="22"/>
                      <w:szCs w:val="22"/>
                    </w:rPr>
                  </w:pPr>
                  <w:r w:rsidRPr="009A6DAA">
                    <w:rPr>
                      <w:rFonts w:ascii="Cambria" w:hAnsi="Cambria" w:cs="Arial"/>
                      <w:b/>
                      <w:color w:val="auto"/>
                      <w:szCs w:val="22"/>
                    </w:rPr>
                    <w:t>Impact on water quality</w:t>
                  </w:r>
                </w:p>
              </w:tc>
              <w:tc>
                <w:tcPr>
                  <w:tcW w:w="1440" w:type="dxa"/>
                  <w:tcBorders>
                    <w:top w:val="single" w:sz="4" w:space="0" w:color="auto"/>
                    <w:left w:val="single" w:sz="4" w:space="0" w:color="auto"/>
                    <w:bottom w:val="single" w:sz="4" w:space="0" w:color="auto"/>
                    <w:right w:val="single" w:sz="4" w:space="0" w:color="auto"/>
                  </w:tcBorders>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10</w:t>
                  </w:r>
                </w:p>
              </w:tc>
              <w:tc>
                <w:tcPr>
                  <w:tcW w:w="1260" w:type="dxa"/>
                  <w:tcBorders>
                    <w:top w:val="single" w:sz="4" w:space="0" w:color="auto"/>
                    <w:left w:val="single" w:sz="4" w:space="0" w:color="auto"/>
                    <w:bottom w:val="single" w:sz="4" w:space="0" w:color="auto"/>
                    <w:right w:val="single" w:sz="4" w:space="0" w:color="auto"/>
                  </w:tcBorders>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45</w:t>
                  </w:r>
                </w:p>
              </w:tc>
              <w:tc>
                <w:tcPr>
                  <w:tcW w:w="1008" w:type="dxa"/>
                  <w:tcBorders>
                    <w:top w:val="single" w:sz="4" w:space="0" w:color="auto"/>
                    <w:left w:val="single" w:sz="4" w:space="0" w:color="auto"/>
                    <w:bottom w:val="single" w:sz="4" w:space="0" w:color="auto"/>
                    <w:right w:val="single" w:sz="4" w:space="0" w:color="auto"/>
                  </w:tcBorders>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45</w:t>
                  </w:r>
                </w:p>
              </w:tc>
              <w:tc>
                <w:tcPr>
                  <w:tcW w:w="792" w:type="dxa"/>
                  <w:tcBorders>
                    <w:top w:val="single" w:sz="4" w:space="0" w:color="auto"/>
                    <w:left w:val="single" w:sz="4" w:space="0" w:color="auto"/>
                    <w:bottom w:val="single" w:sz="4" w:space="0" w:color="auto"/>
                    <w:right w:val="single" w:sz="4" w:space="0" w:color="auto"/>
                  </w:tcBorders>
                </w:tcPr>
                <w:p w:rsidR="00891C3F" w:rsidRPr="009A6DAA" w:rsidRDefault="00C43E7A" w:rsidP="009A6DAA">
                  <w:pPr>
                    <w:pStyle w:val="Default"/>
                    <w:spacing w:line="276" w:lineRule="auto"/>
                    <w:jc w:val="center"/>
                    <w:rPr>
                      <w:rFonts w:ascii="Cambria" w:hAnsi="Cambria" w:cs="Arial"/>
                      <w:color w:val="auto"/>
                      <w:szCs w:val="22"/>
                    </w:rPr>
                  </w:pPr>
                  <w:r w:rsidRPr="009A6DAA">
                    <w:rPr>
                      <w:rFonts w:ascii="Cambria" w:hAnsi="Cambria" w:cs="Arial"/>
                      <w:color w:val="auto"/>
                      <w:szCs w:val="22"/>
                    </w:rPr>
                    <w:t>100</w:t>
                  </w:r>
                </w:p>
              </w:tc>
            </w:tr>
          </w:tbl>
          <w:p w:rsidR="00891C3F" w:rsidRPr="009A6DAA" w:rsidRDefault="00891C3F" w:rsidP="009A6DAA">
            <w:pPr>
              <w:pStyle w:val="Default"/>
              <w:spacing w:line="276" w:lineRule="auto"/>
              <w:jc w:val="both"/>
              <w:rPr>
                <w:rFonts w:ascii="Cambria" w:hAnsi="Cambria" w:cs="Arial"/>
                <w:color w:val="auto"/>
                <w:sz w:val="22"/>
                <w:szCs w:val="22"/>
              </w:rPr>
            </w:pPr>
          </w:p>
        </w:tc>
      </w:tr>
      <w:tr w:rsidR="001665EC" w:rsidRPr="001665EC" w:rsidTr="00AB2FC7">
        <w:trPr>
          <w:trHeight w:val="1403"/>
          <w:jc w:val="center"/>
        </w:trPr>
        <w:tc>
          <w:tcPr>
            <w:tcW w:w="1145" w:type="dxa"/>
          </w:tcPr>
          <w:p w:rsidR="00891C3F" w:rsidRPr="009A6DAA" w:rsidRDefault="00C43E7A" w:rsidP="009A6DAA">
            <w:pPr>
              <w:pStyle w:val="Default"/>
              <w:spacing w:line="276" w:lineRule="auto"/>
              <w:jc w:val="right"/>
              <w:rPr>
                <w:rFonts w:ascii="Cambria" w:hAnsi="Cambria" w:cs="Arial"/>
                <w:color w:val="auto"/>
                <w:sz w:val="22"/>
                <w:szCs w:val="22"/>
              </w:rPr>
            </w:pPr>
            <w:r w:rsidRPr="009A6DAA">
              <w:rPr>
                <w:rFonts w:ascii="Cambria" w:hAnsi="Cambria" w:cs="Arial"/>
                <w:color w:val="auto"/>
                <w:sz w:val="22"/>
                <w:szCs w:val="22"/>
              </w:rPr>
              <w:t>12.4.</w:t>
            </w:r>
          </w:p>
        </w:tc>
        <w:tc>
          <w:tcPr>
            <w:tcW w:w="7675" w:type="dxa"/>
          </w:tcPr>
          <w:p w:rsidR="00891C3F" w:rsidRPr="009A6DAA" w:rsidRDefault="00C43E7A" w:rsidP="009A6DAA">
            <w:pPr>
              <w:autoSpaceDE w:val="0"/>
              <w:autoSpaceDN w:val="0"/>
              <w:adjustRightInd w:val="0"/>
              <w:jc w:val="both"/>
              <w:rPr>
                <w:rFonts w:ascii="Cambria" w:eastAsia="Calibri" w:hAnsi="Cambria" w:cs="Arial"/>
              </w:rPr>
            </w:pPr>
            <w:r w:rsidRPr="009A6DAA">
              <w:rPr>
                <w:rFonts w:ascii="Cambria" w:eastAsia="Calibri" w:hAnsi="Cambria" w:cs="Arial"/>
              </w:rPr>
              <w:t xml:space="preserve">The Application of percentage </w:t>
            </w:r>
            <w:proofErr w:type="spellStart"/>
            <w:r w:rsidRPr="009A6DAA">
              <w:rPr>
                <w:rFonts w:ascii="Cambria" w:eastAsia="Calibri" w:hAnsi="Cambria" w:cs="Arial"/>
              </w:rPr>
              <w:t>weightages</w:t>
            </w:r>
            <w:proofErr w:type="spellEnd"/>
            <w:r w:rsidRPr="009A6DAA">
              <w:rPr>
                <w:rFonts w:ascii="Cambria" w:eastAsia="Calibri" w:hAnsi="Cambria" w:cs="Arial"/>
              </w:rPr>
              <w:t xml:space="preserve"> of the parameters (Criteria Para 12.2) to the above weights shall result in the following allocation of O&amp;M cost to the three categories of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3"/>
              <w:gridCol w:w="1812"/>
              <w:gridCol w:w="1902"/>
              <w:gridCol w:w="1721"/>
            </w:tblGrid>
            <w:tr w:rsidR="001665EC" w:rsidRPr="001665EC" w:rsidTr="009A6DAA">
              <w:trPr>
                <w:trHeight w:val="209"/>
              </w:trPr>
              <w:tc>
                <w:tcPr>
                  <w:tcW w:w="1723" w:type="dxa"/>
                  <w:tcBorders>
                    <w:top w:val="single" w:sz="4" w:space="0" w:color="auto"/>
                    <w:left w:val="single" w:sz="4" w:space="0" w:color="auto"/>
                    <w:bottom w:val="single" w:sz="4" w:space="0" w:color="auto"/>
                    <w:right w:val="single" w:sz="4" w:space="0" w:color="auto"/>
                  </w:tcBorders>
                  <w:vAlign w:val="center"/>
                </w:tcPr>
                <w:p w:rsidR="00891C3F" w:rsidRPr="009A6DAA" w:rsidRDefault="00C43E7A" w:rsidP="009A6DAA">
                  <w:pPr>
                    <w:autoSpaceDE w:val="0"/>
                    <w:autoSpaceDN w:val="0"/>
                    <w:adjustRightInd w:val="0"/>
                    <w:spacing w:after="0"/>
                    <w:rPr>
                      <w:rFonts w:ascii="Cambria" w:eastAsia="Calibri" w:hAnsi="Cambria" w:cs="Arial"/>
                      <w:b/>
                    </w:rPr>
                  </w:pPr>
                  <w:r w:rsidRPr="009A6DAA">
                    <w:rPr>
                      <w:rFonts w:ascii="Cambria" w:eastAsia="Calibri" w:hAnsi="Cambria" w:cs="Arial"/>
                      <w:b/>
                    </w:rPr>
                    <w:t>Parameter</w:t>
                  </w:r>
                </w:p>
              </w:tc>
              <w:tc>
                <w:tcPr>
                  <w:tcW w:w="1812" w:type="dxa"/>
                  <w:tcBorders>
                    <w:top w:val="single" w:sz="4" w:space="0" w:color="auto"/>
                    <w:left w:val="single" w:sz="4" w:space="0" w:color="auto"/>
                    <w:bottom w:val="single" w:sz="4" w:space="0" w:color="auto"/>
                    <w:right w:val="single" w:sz="4" w:space="0" w:color="auto"/>
                  </w:tcBorders>
                  <w:vAlign w:val="center"/>
                  <w:hideMark/>
                </w:tcPr>
                <w:p w:rsidR="00891C3F" w:rsidRPr="009A6DAA" w:rsidRDefault="00C43E7A" w:rsidP="009A6DAA">
                  <w:pPr>
                    <w:autoSpaceDE w:val="0"/>
                    <w:autoSpaceDN w:val="0"/>
                    <w:adjustRightInd w:val="0"/>
                    <w:spacing w:after="0"/>
                    <w:jc w:val="center"/>
                    <w:rPr>
                      <w:rFonts w:ascii="Cambria" w:eastAsia="Calibri" w:hAnsi="Cambria" w:cs="Arial"/>
                      <w:b/>
                    </w:rPr>
                  </w:pPr>
                  <w:r w:rsidRPr="009A6DAA">
                    <w:rPr>
                      <w:rFonts w:ascii="Cambria" w:eastAsia="Calibri" w:hAnsi="Cambria" w:cs="Arial"/>
                      <w:b/>
                    </w:rPr>
                    <w:t>Agriculture</w:t>
                  </w:r>
                </w:p>
              </w:tc>
              <w:tc>
                <w:tcPr>
                  <w:tcW w:w="1902" w:type="dxa"/>
                  <w:tcBorders>
                    <w:top w:val="single" w:sz="4" w:space="0" w:color="auto"/>
                    <w:left w:val="single" w:sz="4" w:space="0" w:color="auto"/>
                    <w:bottom w:val="single" w:sz="4" w:space="0" w:color="auto"/>
                    <w:right w:val="single" w:sz="4" w:space="0" w:color="auto"/>
                  </w:tcBorders>
                  <w:vAlign w:val="center"/>
                  <w:hideMark/>
                </w:tcPr>
                <w:p w:rsidR="00891C3F" w:rsidRPr="009A6DAA" w:rsidRDefault="00C43E7A" w:rsidP="009A6DAA">
                  <w:pPr>
                    <w:autoSpaceDE w:val="0"/>
                    <w:autoSpaceDN w:val="0"/>
                    <w:adjustRightInd w:val="0"/>
                    <w:spacing w:after="0"/>
                    <w:jc w:val="center"/>
                    <w:rPr>
                      <w:rFonts w:ascii="Cambria" w:eastAsia="Calibri" w:hAnsi="Cambria" w:cs="Arial"/>
                      <w:b/>
                    </w:rPr>
                  </w:pPr>
                  <w:r w:rsidRPr="009A6DAA">
                    <w:rPr>
                      <w:rFonts w:ascii="Cambria" w:eastAsia="Calibri" w:hAnsi="Cambria" w:cs="Arial"/>
                      <w:b/>
                    </w:rPr>
                    <w:t>Domestic</w:t>
                  </w:r>
                </w:p>
              </w:tc>
              <w:tc>
                <w:tcPr>
                  <w:tcW w:w="1721" w:type="dxa"/>
                  <w:tcBorders>
                    <w:top w:val="single" w:sz="4" w:space="0" w:color="auto"/>
                    <w:left w:val="single" w:sz="4" w:space="0" w:color="auto"/>
                    <w:bottom w:val="single" w:sz="4" w:space="0" w:color="auto"/>
                    <w:right w:val="single" w:sz="4" w:space="0" w:color="auto"/>
                  </w:tcBorders>
                  <w:vAlign w:val="center"/>
                  <w:hideMark/>
                </w:tcPr>
                <w:p w:rsidR="00891C3F" w:rsidRPr="009A6DAA" w:rsidRDefault="00C43E7A" w:rsidP="009A6DAA">
                  <w:pPr>
                    <w:autoSpaceDE w:val="0"/>
                    <w:autoSpaceDN w:val="0"/>
                    <w:adjustRightInd w:val="0"/>
                    <w:spacing w:after="0"/>
                    <w:jc w:val="center"/>
                    <w:rPr>
                      <w:rFonts w:ascii="Cambria" w:eastAsia="Calibri" w:hAnsi="Cambria" w:cs="Arial"/>
                      <w:b/>
                    </w:rPr>
                  </w:pPr>
                  <w:r w:rsidRPr="009A6DAA">
                    <w:rPr>
                      <w:rFonts w:ascii="Cambria" w:eastAsia="Calibri" w:hAnsi="Cambria" w:cs="Arial"/>
                      <w:b/>
                    </w:rPr>
                    <w:t>Industry</w:t>
                  </w:r>
                </w:p>
              </w:tc>
            </w:tr>
            <w:tr w:rsidR="001665EC" w:rsidRPr="001665EC" w:rsidTr="009A6DAA">
              <w:trPr>
                <w:trHeight w:val="209"/>
              </w:trPr>
              <w:tc>
                <w:tcPr>
                  <w:tcW w:w="1723"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rPr>
                      <w:rFonts w:ascii="Cambria" w:eastAsia="Calibri" w:hAnsi="Cambria" w:cs="Arial"/>
                      <w:b/>
                    </w:rPr>
                  </w:pPr>
                  <w:r w:rsidRPr="009A6DAA">
                    <w:rPr>
                      <w:rFonts w:ascii="Cambria" w:eastAsia="Calibri" w:hAnsi="Cambria" w:cs="Arial"/>
                      <w:b/>
                    </w:rPr>
                    <w:t>Affordability</w:t>
                  </w:r>
                </w:p>
              </w:tc>
              <w:tc>
                <w:tcPr>
                  <w:tcW w:w="1812"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15x0.6 = 9.0</w:t>
                  </w:r>
                </w:p>
              </w:tc>
              <w:tc>
                <w:tcPr>
                  <w:tcW w:w="1902"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15x0.6 = 9.0</w:t>
                  </w:r>
                </w:p>
              </w:tc>
              <w:tc>
                <w:tcPr>
                  <w:tcW w:w="1721"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70x0.6 = 42.0</w:t>
                  </w:r>
                </w:p>
              </w:tc>
            </w:tr>
            <w:tr w:rsidR="001665EC" w:rsidRPr="001665EC" w:rsidTr="009A6DAA">
              <w:trPr>
                <w:trHeight w:val="209"/>
              </w:trPr>
              <w:tc>
                <w:tcPr>
                  <w:tcW w:w="1723"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rPr>
                      <w:rFonts w:ascii="Cambria" w:eastAsia="Calibri" w:hAnsi="Cambria" w:cs="Arial"/>
                      <w:b/>
                    </w:rPr>
                  </w:pPr>
                  <w:r w:rsidRPr="009A6DAA">
                    <w:rPr>
                      <w:rFonts w:ascii="Cambria" w:eastAsia="Calibri" w:hAnsi="Cambria" w:cs="Arial"/>
                      <w:b/>
                    </w:rPr>
                    <w:t>Quantity &amp; Accessibility</w:t>
                  </w:r>
                </w:p>
              </w:tc>
              <w:tc>
                <w:tcPr>
                  <w:tcW w:w="1812"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60x0.1 = 6.0</w:t>
                  </w:r>
                </w:p>
              </w:tc>
              <w:tc>
                <w:tcPr>
                  <w:tcW w:w="1902"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15x0.1 = 1.5</w:t>
                  </w:r>
                </w:p>
              </w:tc>
              <w:tc>
                <w:tcPr>
                  <w:tcW w:w="1721"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25x0.1 = 2.5</w:t>
                  </w:r>
                </w:p>
              </w:tc>
            </w:tr>
            <w:tr w:rsidR="001665EC" w:rsidRPr="001665EC" w:rsidTr="009A6DAA">
              <w:trPr>
                <w:trHeight w:val="209"/>
              </w:trPr>
              <w:tc>
                <w:tcPr>
                  <w:tcW w:w="1723"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rPr>
                      <w:rFonts w:ascii="Cambria" w:eastAsia="Calibri" w:hAnsi="Cambria" w:cs="Arial"/>
                      <w:b/>
                    </w:rPr>
                  </w:pPr>
                  <w:r w:rsidRPr="009A6DAA">
                    <w:rPr>
                      <w:rFonts w:ascii="Cambria" w:eastAsia="Calibri" w:hAnsi="Cambria" w:cs="Arial"/>
                      <w:b/>
                    </w:rPr>
                    <w:t>Timeliness</w:t>
                  </w:r>
                </w:p>
              </w:tc>
              <w:tc>
                <w:tcPr>
                  <w:tcW w:w="1812"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20x0.1 = 2.0</w:t>
                  </w:r>
                </w:p>
              </w:tc>
              <w:tc>
                <w:tcPr>
                  <w:tcW w:w="1902"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30x0.1 = 3.0</w:t>
                  </w:r>
                </w:p>
              </w:tc>
              <w:tc>
                <w:tcPr>
                  <w:tcW w:w="1721"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50x0.1 = 5.0</w:t>
                  </w:r>
                </w:p>
              </w:tc>
            </w:tr>
            <w:tr w:rsidR="001665EC" w:rsidRPr="001665EC" w:rsidTr="009A6DAA">
              <w:trPr>
                <w:trHeight w:val="209"/>
              </w:trPr>
              <w:tc>
                <w:tcPr>
                  <w:tcW w:w="1723" w:type="dxa"/>
                  <w:tcBorders>
                    <w:top w:val="single" w:sz="4" w:space="0" w:color="auto"/>
                    <w:left w:val="single" w:sz="4" w:space="0" w:color="auto"/>
                    <w:bottom w:val="single" w:sz="4" w:space="0" w:color="auto"/>
                    <w:right w:val="single" w:sz="4" w:space="0" w:color="auto"/>
                  </w:tcBorders>
                </w:tcPr>
                <w:p w:rsidR="001A5B70" w:rsidRPr="009A6DAA" w:rsidRDefault="00C43E7A" w:rsidP="00ED60C1">
                  <w:pPr>
                    <w:autoSpaceDE w:val="0"/>
                    <w:autoSpaceDN w:val="0"/>
                    <w:adjustRightInd w:val="0"/>
                    <w:spacing w:after="0"/>
                    <w:rPr>
                      <w:rFonts w:ascii="Cambria" w:eastAsia="Calibri" w:hAnsi="Cambria" w:cs="Arial"/>
                      <w:b/>
                    </w:rPr>
                  </w:pPr>
                  <w:r w:rsidRPr="009A6DAA">
                    <w:rPr>
                      <w:rFonts w:ascii="Cambria" w:eastAsia="Calibri" w:hAnsi="Cambria" w:cs="Arial"/>
                      <w:b/>
                    </w:rPr>
                    <w:t>Impact on water quality</w:t>
                  </w:r>
                </w:p>
              </w:tc>
              <w:tc>
                <w:tcPr>
                  <w:tcW w:w="1812"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10x0.2 = 2.0</w:t>
                  </w:r>
                </w:p>
              </w:tc>
              <w:tc>
                <w:tcPr>
                  <w:tcW w:w="1902"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45x0.2 = 9.0</w:t>
                  </w:r>
                </w:p>
              </w:tc>
              <w:tc>
                <w:tcPr>
                  <w:tcW w:w="1721" w:type="dxa"/>
                  <w:tcBorders>
                    <w:top w:val="single" w:sz="4" w:space="0" w:color="auto"/>
                    <w:left w:val="single" w:sz="4" w:space="0" w:color="auto"/>
                    <w:bottom w:val="single" w:sz="4" w:space="0" w:color="auto"/>
                    <w:right w:val="single" w:sz="4" w:space="0" w:color="auto"/>
                  </w:tcBorders>
                  <w:hideMark/>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45 x0.2 = 9.0</w:t>
                  </w:r>
                </w:p>
              </w:tc>
            </w:tr>
            <w:tr w:rsidR="001665EC" w:rsidRPr="001665EC" w:rsidTr="009A6DAA">
              <w:trPr>
                <w:trHeight w:val="209"/>
              </w:trPr>
              <w:tc>
                <w:tcPr>
                  <w:tcW w:w="1723" w:type="dxa"/>
                  <w:tcBorders>
                    <w:top w:val="single" w:sz="4" w:space="0" w:color="auto"/>
                    <w:left w:val="single" w:sz="4" w:space="0" w:color="auto"/>
                    <w:bottom w:val="single" w:sz="4" w:space="0" w:color="auto"/>
                    <w:right w:val="single" w:sz="4" w:space="0" w:color="auto"/>
                  </w:tcBorders>
                </w:tcPr>
                <w:p w:rsidR="00891C3F" w:rsidRPr="009A6DAA" w:rsidRDefault="00C43E7A" w:rsidP="009A6DAA">
                  <w:pPr>
                    <w:autoSpaceDE w:val="0"/>
                    <w:autoSpaceDN w:val="0"/>
                    <w:adjustRightInd w:val="0"/>
                    <w:spacing w:after="0"/>
                    <w:rPr>
                      <w:rFonts w:ascii="Cambria" w:eastAsia="Calibri" w:hAnsi="Cambria" w:cs="Arial"/>
                      <w:b/>
                    </w:rPr>
                  </w:pPr>
                  <w:r w:rsidRPr="009A6DAA">
                    <w:rPr>
                      <w:rFonts w:ascii="Cambria" w:eastAsia="Calibri" w:hAnsi="Cambria" w:cs="Arial"/>
                      <w:b/>
                    </w:rPr>
                    <w:t>Total</w:t>
                  </w:r>
                </w:p>
              </w:tc>
              <w:tc>
                <w:tcPr>
                  <w:tcW w:w="1812" w:type="dxa"/>
                  <w:tcBorders>
                    <w:top w:val="single" w:sz="4" w:space="0" w:color="auto"/>
                    <w:left w:val="single" w:sz="4" w:space="0" w:color="auto"/>
                    <w:bottom w:val="single" w:sz="4" w:space="0" w:color="auto"/>
                    <w:right w:val="single" w:sz="4" w:space="0" w:color="auto"/>
                  </w:tcBorders>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19</w:t>
                  </w:r>
                </w:p>
              </w:tc>
              <w:tc>
                <w:tcPr>
                  <w:tcW w:w="1902" w:type="dxa"/>
                  <w:tcBorders>
                    <w:top w:val="single" w:sz="4" w:space="0" w:color="auto"/>
                    <w:left w:val="single" w:sz="4" w:space="0" w:color="auto"/>
                    <w:bottom w:val="single" w:sz="4" w:space="0" w:color="auto"/>
                    <w:right w:val="single" w:sz="4" w:space="0" w:color="auto"/>
                  </w:tcBorders>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22.5</w:t>
                  </w:r>
                </w:p>
              </w:tc>
              <w:tc>
                <w:tcPr>
                  <w:tcW w:w="1721" w:type="dxa"/>
                  <w:tcBorders>
                    <w:top w:val="single" w:sz="4" w:space="0" w:color="auto"/>
                    <w:left w:val="single" w:sz="4" w:space="0" w:color="auto"/>
                    <w:bottom w:val="single" w:sz="4" w:space="0" w:color="auto"/>
                    <w:right w:val="single" w:sz="4" w:space="0" w:color="auto"/>
                  </w:tcBorders>
                </w:tcPr>
                <w:p w:rsidR="00891C3F" w:rsidRPr="009A6DAA" w:rsidRDefault="00C43E7A" w:rsidP="009A6DAA">
                  <w:pPr>
                    <w:autoSpaceDE w:val="0"/>
                    <w:autoSpaceDN w:val="0"/>
                    <w:adjustRightInd w:val="0"/>
                    <w:spacing w:after="0"/>
                    <w:jc w:val="center"/>
                    <w:rPr>
                      <w:rFonts w:ascii="Cambria" w:eastAsia="Calibri" w:hAnsi="Cambria" w:cs="Arial"/>
                    </w:rPr>
                  </w:pPr>
                  <w:r w:rsidRPr="009A6DAA">
                    <w:rPr>
                      <w:rFonts w:ascii="Cambria" w:eastAsia="Calibri" w:hAnsi="Cambria" w:cs="Arial"/>
                    </w:rPr>
                    <w:t>58.5</w:t>
                  </w:r>
                </w:p>
              </w:tc>
            </w:tr>
            <w:tr w:rsidR="001665EC" w:rsidRPr="001665EC" w:rsidTr="009A6DAA">
              <w:trPr>
                <w:trHeight w:val="209"/>
              </w:trPr>
              <w:tc>
                <w:tcPr>
                  <w:tcW w:w="1723" w:type="dxa"/>
                  <w:tcBorders>
                    <w:top w:val="single" w:sz="4" w:space="0" w:color="auto"/>
                    <w:left w:val="single" w:sz="4" w:space="0" w:color="auto"/>
                    <w:bottom w:val="single" w:sz="4" w:space="0" w:color="auto"/>
                    <w:right w:val="single" w:sz="4" w:space="0" w:color="auto"/>
                  </w:tcBorders>
                </w:tcPr>
                <w:p w:rsidR="00891C3F" w:rsidRPr="009A6DAA" w:rsidRDefault="00C43E7A" w:rsidP="009A6DAA">
                  <w:pPr>
                    <w:autoSpaceDE w:val="0"/>
                    <w:autoSpaceDN w:val="0"/>
                    <w:adjustRightInd w:val="0"/>
                    <w:spacing w:after="0"/>
                    <w:rPr>
                      <w:rFonts w:ascii="Cambria" w:eastAsia="Calibri" w:hAnsi="Cambria" w:cs="Arial"/>
                      <w:b/>
                    </w:rPr>
                  </w:pPr>
                  <w:r w:rsidRPr="009A6DAA">
                    <w:rPr>
                      <w:rFonts w:ascii="Cambria" w:eastAsia="Calibri" w:hAnsi="Cambria" w:cs="Arial"/>
                      <w:b/>
                    </w:rPr>
                    <w:t>Say</w:t>
                  </w:r>
                </w:p>
              </w:tc>
              <w:tc>
                <w:tcPr>
                  <w:tcW w:w="1812" w:type="dxa"/>
                  <w:tcBorders>
                    <w:top w:val="single" w:sz="4" w:space="0" w:color="auto"/>
                    <w:left w:val="single" w:sz="4" w:space="0" w:color="auto"/>
                    <w:bottom w:val="single" w:sz="4" w:space="0" w:color="auto"/>
                    <w:right w:val="single" w:sz="4" w:space="0" w:color="auto"/>
                  </w:tcBorders>
                </w:tcPr>
                <w:p w:rsidR="00891C3F" w:rsidRPr="009A6DAA" w:rsidRDefault="00C43E7A" w:rsidP="009A6DAA">
                  <w:pPr>
                    <w:autoSpaceDE w:val="0"/>
                    <w:autoSpaceDN w:val="0"/>
                    <w:adjustRightInd w:val="0"/>
                    <w:spacing w:after="0"/>
                    <w:jc w:val="center"/>
                    <w:rPr>
                      <w:rFonts w:ascii="Cambria" w:eastAsia="Calibri" w:hAnsi="Cambria" w:cs="Arial"/>
                      <w:b/>
                    </w:rPr>
                  </w:pPr>
                  <w:r w:rsidRPr="009A6DAA">
                    <w:rPr>
                      <w:rFonts w:ascii="Cambria" w:eastAsia="Calibri" w:hAnsi="Cambria" w:cs="Arial"/>
                      <w:b/>
                    </w:rPr>
                    <w:t>19</w:t>
                  </w:r>
                </w:p>
              </w:tc>
              <w:tc>
                <w:tcPr>
                  <w:tcW w:w="1902" w:type="dxa"/>
                  <w:tcBorders>
                    <w:top w:val="single" w:sz="4" w:space="0" w:color="auto"/>
                    <w:left w:val="single" w:sz="4" w:space="0" w:color="auto"/>
                    <w:bottom w:val="single" w:sz="4" w:space="0" w:color="auto"/>
                    <w:right w:val="single" w:sz="4" w:space="0" w:color="auto"/>
                  </w:tcBorders>
                </w:tcPr>
                <w:p w:rsidR="00891C3F" w:rsidRPr="009A6DAA" w:rsidRDefault="00C43E7A" w:rsidP="009A6DAA">
                  <w:pPr>
                    <w:autoSpaceDE w:val="0"/>
                    <w:autoSpaceDN w:val="0"/>
                    <w:adjustRightInd w:val="0"/>
                    <w:spacing w:after="0"/>
                    <w:jc w:val="center"/>
                    <w:rPr>
                      <w:rFonts w:ascii="Cambria" w:eastAsia="Calibri" w:hAnsi="Cambria" w:cs="Arial"/>
                      <w:b/>
                    </w:rPr>
                  </w:pPr>
                  <w:r w:rsidRPr="009A6DAA">
                    <w:rPr>
                      <w:rFonts w:ascii="Cambria" w:eastAsia="Calibri" w:hAnsi="Cambria" w:cs="Arial"/>
                      <w:b/>
                    </w:rPr>
                    <w:t>22</w:t>
                  </w:r>
                </w:p>
              </w:tc>
              <w:tc>
                <w:tcPr>
                  <w:tcW w:w="1721" w:type="dxa"/>
                  <w:tcBorders>
                    <w:top w:val="single" w:sz="4" w:space="0" w:color="auto"/>
                    <w:left w:val="single" w:sz="4" w:space="0" w:color="auto"/>
                    <w:bottom w:val="single" w:sz="4" w:space="0" w:color="auto"/>
                    <w:right w:val="single" w:sz="4" w:space="0" w:color="auto"/>
                  </w:tcBorders>
                </w:tcPr>
                <w:p w:rsidR="00891C3F" w:rsidRPr="009A6DAA" w:rsidRDefault="00C43E7A" w:rsidP="009A6DAA">
                  <w:pPr>
                    <w:autoSpaceDE w:val="0"/>
                    <w:autoSpaceDN w:val="0"/>
                    <w:adjustRightInd w:val="0"/>
                    <w:spacing w:after="0"/>
                    <w:jc w:val="center"/>
                    <w:rPr>
                      <w:rFonts w:ascii="Cambria" w:eastAsia="Calibri" w:hAnsi="Cambria" w:cs="Arial"/>
                      <w:b/>
                    </w:rPr>
                  </w:pPr>
                  <w:r w:rsidRPr="009A6DAA">
                    <w:rPr>
                      <w:rFonts w:ascii="Cambria" w:eastAsia="Calibri" w:hAnsi="Cambria" w:cs="Arial"/>
                      <w:b/>
                    </w:rPr>
                    <w:t>59</w:t>
                  </w:r>
                </w:p>
              </w:tc>
            </w:tr>
          </w:tbl>
          <w:p w:rsidR="00891C3F" w:rsidRPr="009A6DAA" w:rsidRDefault="00891C3F" w:rsidP="009A6DAA">
            <w:pPr>
              <w:pStyle w:val="Default"/>
              <w:spacing w:line="276" w:lineRule="auto"/>
              <w:jc w:val="both"/>
              <w:rPr>
                <w:rFonts w:ascii="Cambria" w:hAnsi="Cambria" w:cs="Arial"/>
                <w:color w:val="auto"/>
                <w:sz w:val="22"/>
                <w:szCs w:val="22"/>
              </w:rPr>
            </w:pPr>
          </w:p>
        </w:tc>
      </w:tr>
    </w:tbl>
    <w:p w:rsidR="00ED60C1" w:rsidRDefault="00ED60C1" w:rsidP="00C43E7A">
      <w:pPr>
        <w:spacing w:after="0"/>
        <w:jc w:val="center"/>
        <w:rPr>
          <w:rFonts w:asciiTheme="majorHAnsi" w:eastAsia="Calibri" w:hAnsiTheme="majorHAnsi" w:cs="Mangal"/>
          <w:b/>
          <w:bCs/>
          <w:sz w:val="24"/>
          <w:szCs w:val="24"/>
        </w:rPr>
      </w:pPr>
    </w:p>
    <w:p w:rsidR="003B41E1" w:rsidRDefault="003B41E1" w:rsidP="00C43E7A">
      <w:pPr>
        <w:spacing w:after="0"/>
        <w:jc w:val="center"/>
        <w:rPr>
          <w:rFonts w:asciiTheme="majorHAnsi" w:eastAsia="Calibri" w:hAnsiTheme="majorHAnsi" w:cs="Mangal"/>
          <w:b/>
          <w:bCs/>
          <w:sz w:val="24"/>
          <w:szCs w:val="24"/>
        </w:rPr>
      </w:pPr>
    </w:p>
    <w:p w:rsidR="003B41E1" w:rsidRDefault="003B41E1" w:rsidP="00C43E7A">
      <w:pPr>
        <w:spacing w:after="0"/>
        <w:jc w:val="center"/>
        <w:rPr>
          <w:rFonts w:asciiTheme="majorHAnsi" w:eastAsia="Calibri" w:hAnsiTheme="majorHAnsi" w:cs="Mangal"/>
          <w:b/>
          <w:bCs/>
          <w:sz w:val="24"/>
          <w:szCs w:val="24"/>
        </w:rPr>
      </w:pPr>
    </w:p>
    <w:p w:rsidR="00C249BC" w:rsidRDefault="00C249BC" w:rsidP="00C43E7A">
      <w:pPr>
        <w:spacing w:after="0"/>
        <w:jc w:val="center"/>
        <w:rPr>
          <w:rFonts w:asciiTheme="majorHAnsi" w:eastAsia="Calibri" w:hAnsiTheme="majorHAnsi" w:cs="Mangal"/>
          <w:b/>
          <w:bCs/>
          <w:sz w:val="24"/>
          <w:szCs w:val="24"/>
        </w:rPr>
      </w:pPr>
    </w:p>
    <w:p w:rsidR="00C43E7A" w:rsidRPr="009A6DAA" w:rsidRDefault="00C43E7A" w:rsidP="009A6DAA">
      <w:pPr>
        <w:spacing w:after="0"/>
        <w:jc w:val="center"/>
        <w:rPr>
          <w:rFonts w:asciiTheme="majorHAnsi" w:eastAsia="Calibri" w:hAnsiTheme="majorHAnsi" w:cs="Mangal"/>
          <w:b/>
          <w:bCs/>
          <w:sz w:val="24"/>
          <w:szCs w:val="24"/>
        </w:rPr>
      </w:pPr>
      <w:r w:rsidRPr="009A6DAA">
        <w:rPr>
          <w:rFonts w:asciiTheme="majorHAnsi" w:eastAsia="Calibri" w:hAnsiTheme="majorHAnsi" w:cs="Mangal"/>
          <w:b/>
          <w:bCs/>
          <w:sz w:val="24"/>
          <w:szCs w:val="24"/>
        </w:rPr>
        <w:lastRenderedPageBreak/>
        <w:t>Annexure - 4</w:t>
      </w:r>
    </w:p>
    <w:p w:rsidR="00C43E7A" w:rsidRDefault="00B04D58" w:rsidP="009A6DAA">
      <w:pPr>
        <w:spacing w:after="0"/>
        <w:jc w:val="center"/>
        <w:rPr>
          <w:rFonts w:asciiTheme="majorHAnsi" w:hAnsiTheme="majorHAnsi"/>
          <w:b/>
          <w:bCs/>
          <w:sz w:val="24"/>
          <w:szCs w:val="24"/>
        </w:rPr>
      </w:pPr>
      <w:r>
        <w:rPr>
          <w:rFonts w:asciiTheme="majorHAnsi" w:hAnsiTheme="majorHAnsi"/>
          <w:b/>
          <w:bCs/>
          <w:sz w:val="24"/>
          <w:szCs w:val="24"/>
        </w:rPr>
        <w:t xml:space="preserve">Objects as per </w:t>
      </w:r>
      <w:r w:rsidR="00C43E7A" w:rsidRPr="009A6DAA">
        <w:rPr>
          <w:rFonts w:asciiTheme="majorHAnsi" w:hAnsiTheme="majorHAnsi"/>
          <w:b/>
          <w:bCs/>
          <w:sz w:val="24"/>
          <w:szCs w:val="24"/>
        </w:rPr>
        <w:t>Maharashtra Water Resources Regulatory Authority Act, 2005</w:t>
      </w:r>
      <w:r>
        <w:rPr>
          <w:rFonts w:asciiTheme="majorHAnsi" w:hAnsiTheme="majorHAnsi"/>
          <w:b/>
          <w:bCs/>
          <w:sz w:val="24"/>
          <w:szCs w:val="24"/>
        </w:rPr>
        <w:t xml:space="preserve"> as amended time to time</w:t>
      </w:r>
    </w:p>
    <w:p w:rsidR="001724DE" w:rsidRPr="009A6DAA" w:rsidRDefault="001724DE" w:rsidP="009A6DAA">
      <w:pPr>
        <w:spacing w:after="0"/>
        <w:jc w:val="center"/>
        <w:rPr>
          <w:rFonts w:asciiTheme="majorHAnsi" w:hAnsiTheme="majorHAnsi"/>
          <w:b/>
          <w:bCs/>
          <w:sz w:val="24"/>
          <w:szCs w:val="24"/>
        </w:rPr>
      </w:pPr>
    </w:p>
    <w:tbl>
      <w:tblPr>
        <w:tblStyle w:val="TableGrid"/>
        <w:tblW w:w="7819" w:type="dxa"/>
        <w:tblInd w:w="1011" w:type="dxa"/>
        <w:tblLayout w:type="fixed"/>
        <w:tblLook w:val="04A0"/>
      </w:tblPr>
      <w:tblGrid>
        <w:gridCol w:w="1740"/>
        <w:gridCol w:w="6079"/>
      </w:tblGrid>
      <w:tr w:rsidR="00B04D58" w:rsidRPr="001D3E25" w:rsidTr="00AB2FC7">
        <w:trPr>
          <w:trHeight w:val="278"/>
          <w:tblHeader/>
        </w:trPr>
        <w:tc>
          <w:tcPr>
            <w:tcW w:w="1740" w:type="dxa"/>
          </w:tcPr>
          <w:p w:rsidR="00C43E7A" w:rsidRPr="001D3E25" w:rsidRDefault="00B04D58" w:rsidP="00634445">
            <w:pPr>
              <w:spacing w:line="360" w:lineRule="auto"/>
              <w:jc w:val="center"/>
              <w:rPr>
                <w:rFonts w:asciiTheme="majorHAnsi" w:hAnsiTheme="majorHAnsi" w:cs="Mangal"/>
                <w:b/>
                <w:bCs/>
                <w:sz w:val="24"/>
                <w:szCs w:val="24"/>
              </w:rPr>
            </w:pPr>
            <w:r w:rsidRPr="001D3E25">
              <w:rPr>
                <w:rFonts w:asciiTheme="majorHAnsi" w:hAnsiTheme="majorHAnsi" w:cs="Mangal"/>
                <w:b/>
                <w:bCs/>
                <w:sz w:val="24"/>
                <w:szCs w:val="24"/>
              </w:rPr>
              <w:t>Section</w:t>
            </w:r>
          </w:p>
        </w:tc>
        <w:tc>
          <w:tcPr>
            <w:tcW w:w="6079" w:type="dxa"/>
          </w:tcPr>
          <w:p w:rsidR="00B04D58" w:rsidRPr="001D3E25" w:rsidRDefault="00B04D58" w:rsidP="00AB2FC7">
            <w:pPr>
              <w:spacing w:line="360" w:lineRule="auto"/>
              <w:jc w:val="center"/>
              <w:rPr>
                <w:rFonts w:asciiTheme="majorHAnsi" w:hAnsiTheme="majorHAnsi" w:cs="Mangal"/>
                <w:b/>
                <w:bCs/>
                <w:sz w:val="24"/>
                <w:szCs w:val="24"/>
              </w:rPr>
            </w:pPr>
            <w:r w:rsidRPr="001D3E25">
              <w:rPr>
                <w:rFonts w:asciiTheme="majorHAnsi" w:hAnsiTheme="majorHAnsi" w:cs="Mangal"/>
                <w:b/>
                <w:bCs/>
                <w:sz w:val="24"/>
                <w:szCs w:val="24"/>
              </w:rPr>
              <w:t>Subject</w:t>
            </w:r>
          </w:p>
        </w:tc>
      </w:tr>
      <w:tr w:rsidR="00B04D58" w:rsidRPr="001D3E25" w:rsidTr="00AB2FC7">
        <w:trPr>
          <w:trHeight w:val="60"/>
        </w:trPr>
        <w:tc>
          <w:tcPr>
            <w:tcW w:w="1740" w:type="dxa"/>
          </w:tcPr>
          <w:p w:rsidR="00C43E7A" w:rsidRPr="001D3E25" w:rsidRDefault="00C43E7A" w:rsidP="00634445">
            <w:pPr>
              <w:spacing w:line="480" w:lineRule="auto"/>
              <w:jc w:val="center"/>
              <w:rPr>
                <w:rFonts w:asciiTheme="majorHAnsi" w:hAnsiTheme="majorHAnsi" w:cs="Mangal"/>
                <w:sz w:val="24"/>
                <w:szCs w:val="24"/>
              </w:rPr>
            </w:pPr>
            <w:r w:rsidRPr="001D3E25">
              <w:rPr>
                <w:rFonts w:asciiTheme="majorHAnsi" w:hAnsiTheme="majorHAnsi" w:cs="Mangal"/>
                <w:sz w:val="24"/>
                <w:szCs w:val="24"/>
              </w:rPr>
              <w:t>11 (b)</w:t>
            </w:r>
          </w:p>
        </w:tc>
        <w:tc>
          <w:tcPr>
            <w:tcW w:w="6079" w:type="dxa"/>
          </w:tcPr>
          <w:p w:rsidR="00C43E7A" w:rsidRPr="001D3E25" w:rsidRDefault="00C43E7A" w:rsidP="00DA1911">
            <w:pPr>
              <w:spacing w:line="480" w:lineRule="auto"/>
              <w:rPr>
                <w:rFonts w:asciiTheme="majorHAnsi" w:hAnsiTheme="majorHAnsi" w:cs="Mangal"/>
                <w:sz w:val="24"/>
                <w:szCs w:val="24"/>
              </w:rPr>
            </w:pPr>
            <w:r w:rsidRPr="001D3E25">
              <w:rPr>
                <w:rFonts w:asciiTheme="majorHAnsi" w:hAnsiTheme="majorHAnsi" w:cs="Mangal"/>
                <w:sz w:val="24"/>
                <w:szCs w:val="24"/>
              </w:rPr>
              <w:t xml:space="preserve">Enforce Orders of the Authority </w:t>
            </w:r>
          </w:p>
        </w:tc>
      </w:tr>
      <w:tr w:rsidR="00B04D58" w:rsidRPr="001D3E25" w:rsidTr="00AB2FC7">
        <w:trPr>
          <w:trHeight w:val="278"/>
        </w:trPr>
        <w:tc>
          <w:tcPr>
            <w:tcW w:w="1740" w:type="dxa"/>
          </w:tcPr>
          <w:p w:rsidR="00C43E7A" w:rsidRPr="001D3E25" w:rsidRDefault="00B04D58" w:rsidP="00634445">
            <w:pPr>
              <w:spacing w:line="480" w:lineRule="auto"/>
              <w:jc w:val="center"/>
              <w:rPr>
                <w:rFonts w:asciiTheme="majorHAnsi" w:hAnsiTheme="majorHAnsi" w:cs="Mangal"/>
                <w:sz w:val="24"/>
                <w:szCs w:val="24"/>
              </w:rPr>
            </w:pPr>
            <w:r w:rsidRPr="001D3E25">
              <w:rPr>
                <w:rFonts w:asciiTheme="majorHAnsi" w:hAnsiTheme="majorHAnsi" w:cs="Mangal"/>
                <w:sz w:val="24"/>
                <w:szCs w:val="24"/>
              </w:rPr>
              <w:t>11</w:t>
            </w:r>
            <w:r w:rsidR="00DA1911" w:rsidRPr="001D3E25">
              <w:rPr>
                <w:rFonts w:asciiTheme="majorHAnsi" w:hAnsiTheme="majorHAnsi" w:cs="Mangal"/>
                <w:sz w:val="24"/>
                <w:szCs w:val="24"/>
              </w:rPr>
              <w:t xml:space="preserve"> </w:t>
            </w:r>
            <w:r w:rsidRPr="001D3E25">
              <w:rPr>
                <w:rFonts w:asciiTheme="majorHAnsi" w:hAnsiTheme="majorHAnsi" w:cs="Mangal"/>
                <w:sz w:val="24"/>
                <w:szCs w:val="24"/>
              </w:rPr>
              <w:t>(t)</w:t>
            </w:r>
          </w:p>
        </w:tc>
        <w:tc>
          <w:tcPr>
            <w:tcW w:w="6079" w:type="dxa"/>
          </w:tcPr>
          <w:p w:rsidR="00C43E7A" w:rsidRPr="001D3E25" w:rsidRDefault="00B04D58" w:rsidP="00DA1911">
            <w:pPr>
              <w:spacing w:line="480" w:lineRule="auto"/>
              <w:rPr>
                <w:rFonts w:asciiTheme="majorHAnsi" w:hAnsiTheme="majorHAnsi" w:cs="Mangal"/>
                <w:sz w:val="24"/>
                <w:szCs w:val="24"/>
              </w:rPr>
            </w:pPr>
            <w:r w:rsidRPr="001D3E25">
              <w:rPr>
                <w:rFonts w:asciiTheme="majorHAnsi" w:hAnsiTheme="majorHAnsi" w:cs="Mangal"/>
                <w:sz w:val="24"/>
                <w:szCs w:val="24"/>
              </w:rPr>
              <w:t xml:space="preserve">Facilitate and ensure development, maintenance and dissemination of comprehensive hydro-meteorological information data base </w:t>
            </w:r>
          </w:p>
        </w:tc>
      </w:tr>
      <w:tr w:rsidR="00B04D58" w:rsidRPr="001D3E25" w:rsidTr="00AB2FC7">
        <w:trPr>
          <w:trHeight w:val="278"/>
        </w:trPr>
        <w:tc>
          <w:tcPr>
            <w:tcW w:w="1740" w:type="dxa"/>
          </w:tcPr>
          <w:p w:rsidR="00C43E7A" w:rsidRPr="001D3E25" w:rsidRDefault="00C43E7A" w:rsidP="00634445">
            <w:pPr>
              <w:spacing w:line="480" w:lineRule="auto"/>
              <w:jc w:val="center"/>
              <w:rPr>
                <w:rFonts w:asciiTheme="majorHAnsi" w:hAnsiTheme="majorHAnsi" w:cs="Mangal"/>
                <w:sz w:val="24"/>
                <w:szCs w:val="24"/>
              </w:rPr>
            </w:pPr>
            <w:r w:rsidRPr="001D3E25">
              <w:rPr>
                <w:rFonts w:asciiTheme="majorHAnsi" w:hAnsiTheme="majorHAnsi" w:cs="Mangal"/>
                <w:sz w:val="24"/>
                <w:szCs w:val="24"/>
              </w:rPr>
              <w:t>12(4)</w:t>
            </w:r>
          </w:p>
        </w:tc>
        <w:tc>
          <w:tcPr>
            <w:tcW w:w="6079" w:type="dxa"/>
          </w:tcPr>
          <w:p w:rsidR="00C43E7A" w:rsidRPr="001D3E25" w:rsidRDefault="00C43E7A" w:rsidP="00DA1911">
            <w:pPr>
              <w:spacing w:line="480" w:lineRule="auto"/>
              <w:rPr>
                <w:rFonts w:asciiTheme="majorHAnsi" w:hAnsiTheme="majorHAnsi" w:cs="Mangal"/>
                <w:sz w:val="24"/>
                <w:szCs w:val="24"/>
              </w:rPr>
            </w:pPr>
            <w:r w:rsidRPr="001D3E25">
              <w:rPr>
                <w:rFonts w:asciiTheme="majorHAnsi" w:hAnsiTheme="majorHAnsi" w:cstheme="minorHAnsi"/>
                <w:sz w:val="24"/>
                <w:szCs w:val="24"/>
              </w:rPr>
              <w:t>Promote and implement sound water conservation and management practices throughout the State</w:t>
            </w:r>
          </w:p>
        </w:tc>
      </w:tr>
      <w:tr w:rsidR="00B04D58" w:rsidRPr="001D3E25" w:rsidTr="00AB2FC7">
        <w:trPr>
          <w:trHeight w:val="278"/>
        </w:trPr>
        <w:tc>
          <w:tcPr>
            <w:tcW w:w="1740" w:type="dxa"/>
          </w:tcPr>
          <w:p w:rsidR="00C43E7A" w:rsidRPr="001D3E25" w:rsidRDefault="00C43E7A" w:rsidP="00634445">
            <w:pPr>
              <w:spacing w:line="480" w:lineRule="auto"/>
              <w:jc w:val="center"/>
              <w:rPr>
                <w:rFonts w:asciiTheme="majorHAnsi" w:hAnsiTheme="majorHAnsi" w:cs="Mangal"/>
                <w:sz w:val="24"/>
                <w:szCs w:val="24"/>
              </w:rPr>
            </w:pPr>
            <w:r w:rsidRPr="001D3E25">
              <w:rPr>
                <w:rFonts w:asciiTheme="majorHAnsi" w:hAnsiTheme="majorHAnsi" w:cs="Mangal"/>
                <w:sz w:val="24"/>
                <w:szCs w:val="24"/>
              </w:rPr>
              <w:t>12 (5)</w:t>
            </w:r>
          </w:p>
        </w:tc>
        <w:tc>
          <w:tcPr>
            <w:tcW w:w="6079" w:type="dxa"/>
          </w:tcPr>
          <w:p w:rsidR="00C43E7A" w:rsidRPr="001D3E25" w:rsidRDefault="00C43E7A" w:rsidP="00DA1911">
            <w:pPr>
              <w:spacing w:line="480" w:lineRule="auto"/>
              <w:rPr>
                <w:rFonts w:asciiTheme="majorHAnsi" w:hAnsiTheme="majorHAnsi" w:cs="Mangal"/>
                <w:sz w:val="24"/>
                <w:szCs w:val="24"/>
              </w:rPr>
            </w:pPr>
            <w:r w:rsidRPr="001D3E25">
              <w:rPr>
                <w:rFonts w:asciiTheme="majorHAnsi" w:hAnsiTheme="majorHAnsi" w:cstheme="minorHAnsi"/>
                <w:sz w:val="24"/>
                <w:szCs w:val="24"/>
              </w:rPr>
              <w:t>To preserve water quality within the State in close coordination with the relevant State Agencies.</w:t>
            </w:r>
          </w:p>
        </w:tc>
      </w:tr>
      <w:tr w:rsidR="00B04D58" w:rsidRPr="001D3E25" w:rsidTr="00AB2FC7">
        <w:trPr>
          <w:trHeight w:val="278"/>
        </w:trPr>
        <w:tc>
          <w:tcPr>
            <w:tcW w:w="1740" w:type="dxa"/>
          </w:tcPr>
          <w:p w:rsidR="00C43E7A" w:rsidRPr="001D3E25" w:rsidRDefault="00B04D58" w:rsidP="00634445">
            <w:pPr>
              <w:spacing w:line="480" w:lineRule="auto"/>
              <w:jc w:val="center"/>
              <w:rPr>
                <w:rFonts w:asciiTheme="majorHAnsi" w:hAnsiTheme="majorHAnsi" w:cs="Mangal"/>
                <w:sz w:val="24"/>
                <w:szCs w:val="24"/>
              </w:rPr>
            </w:pPr>
            <w:r w:rsidRPr="001D3E25">
              <w:rPr>
                <w:rFonts w:asciiTheme="majorHAnsi" w:hAnsiTheme="majorHAnsi" w:cs="Mangal"/>
                <w:sz w:val="24"/>
                <w:szCs w:val="24"/>
              </w:rPr>
              <w:t>12 (7)</w:t>
            </w:r>
          </w:p>
        </w:tc>
        <w:tc>
          <w:tcPr>
            <w:tcW w:w="6079" w:type="dxa"/>
          </w:tcPr>
          <w:p w:rsidR="00C43E7A" w:rsidRPr="001D3E25" w:rsidRDefault="00B04D58" w:rsidP="00DA1911">
            <w:pPr>
              <w:spacing w:line="480" w:lineRule="auto"/>
              <w:rPr>
                <w:rFonts w:asciiTheme="majorHAnsi" w:hAnsiTheme="majorHAnsi" w:cs="Mangal"/>
                <w:sz w:val="24"/>
                <w:szCs w:val="24"/>
              </w:rPr>
            </w:pPr>
            <w:r w:rsidRPr="001D3E25">
              <w:rPr>
                <w:rFonts w:asciiTheme="majorHAnsi" w:eastAsia="Garamond" w:hAnsiTheme="majorHAnsi" w:cstheme="minorHAnsi"/>
                <w:sz w:val="24"/>
                <w:szCs w:val="24"/>
              </w:rPr>
              <w:t xml:space="preserve">To ensure that the principle of </w:t>
            </w:r>
            <w:r w:rsidRPr="001D3E25">
              <w:rPr>
                <w:rFonts w:asciiTheme="majorHAnsi" w:eastAsia="Garamond" w:hAnsiTheme="majorHAnsi" w:cstheme="minorHAnsi"/>
                <w:w w:val="98"/>
                <w:sz w:val="24"/>
                <w:szCs w:val="24"/>
              </w:rPr>
              <w:t xml:space="preserve">“tail to head” irrigation is implemented by the River </w:t>
            </w:r>
            <w:r w:rsidRPr="001D3E25">
              <w:rPr>
                <w:rFonts w:asciiTheme="majorHAnsi" w:eastAsia="Garamond" w:hAnsiTheme="majorHAnsi" w:cstheme="minorHAnsi"/>
                <w:sz w:val="24"/>
                <w:szCs w:val="24"/>
              </w:rPr>
              <w:t>Basin Agency</w:t>
            </w:r>
          </w:p>
        </w:tc>
      </w:tr>
      <w:tr w:rsidR="00B04D58" w:rsidRPr="001D3E25" w:rsidTr="00AB2FC7">
        <w:trPr>
          <w:trHeight w:val="278"/>
        </w:trPr>
        <w:tc>
          <w:tcPr>
            <w:tcW w:w="1740" w:type="dxa"/>
          </w:tcPr>
          <w:p w:rsidR="00C43E7A" w:rsidRPr="001D3E25" w:rsidRDefault="00C43E7A" w:rsidP="00634445">
            <w:pPr>
              <w:spacing w:line="480" w:lineRule="auto"/>
              <w:jc w:val="center"/>
              <w:rPr>
                <w:rFonts w:asciiTheme="majorHAnsi" w:hAnsiTheme="majorHAnsi" w:cs="Mangal"/>
                <w:sz w:val="24"/>
                <w:szCs w:val="24"/>
              </w:rPr>
            </w:pPr>
            <w:r w:rsidRPr="001D3E25">
              <w:rPr>
                <w:rFonts w:asciiTheme="majorHAnsi" w:hAnsiTheme="majorHAnsi" w:cs="Mangal"/>
                <w:sz w:val="24"/>
                <w:szCs w:val="24"/>
              </w:rPr>
              <w:t>14</w:t>
            </w:r>
          </w:p>
        </w:tc>
        <w:tc>
          <w:tcPr>
            <w:tcW w:w="6079" w:type="dxa"/>
          </w:tcPr>
          <w:p w:rsidR="00C43E7A" w:rsidRPr="001D3E25" w:rsidRDefault="00C43E7A" w:rsidP="00DA1911">
            <w:pPr>
              <w:spacing w:line="480" w:lineRule="auto"/>
              <w:rPr>
                <w:rFonts w:asciiTheme="majorHAnsi" w:hAnsiTheme="majorHAnsi" w:cs="Mangal"/>
                <w:sz w:val="24"/>
                <w:szCs w:val="24"/>
              </w:rPr>
            </w:pPr>
            <w:r w:rsidRPr="001D3E25">
              <w:rPr>
                <w:rFonts w:asciiTheme="majorHAnsi" w:hAnsiTheme="majorHAnsi" w:cstheme="minorHAnsi"/>
                <w:sz w:val="24"/>
                <w:szCs w:val="24"/>
              </w:rPr>
              <w:t>no person shall use any water from any water source without obtaining the Entitlement from the respective River Basin Agency</w:t>
            </w:r>
            <w:r w:rsidR="00947436" w:rsidRPr="001D3E25">
              <w:rPr>
                <w:rFonts w:asciiTheme="majorHAnsi" w:hAnsiTheme="majorHAnsi" w:cstheme="minorHAnsi"/>
                <w:i/>
                <w:sz w:val="24"/>
                <w:szCs w:val="24"/>
              </w:rPr>
              <w:t>(amended</w:t>
            </w:r>
            <w:r w:rsidR="00744486" w:rsidRPr="001D3E25">
              <w:rPr>
                <w:rFonts w:asciiTheme="majorHAnsi" w:hAnsiTheme="majorHAnsi" w:cstheme="minorHAnsi"/>
                <w:i/>
                <w:sz w:val="24"/>
                <w:szCs w:val="24"/>
              </w:rPr>
              <w:t xml:space="preserve"> in</w:t>
            </w:r>
            <w:bookmarkStart w:id="0" w:name="_GoBack"/>
            <w:bookmarkEnd w:id="0"/>
            <w:r w:rsidR="00947436" w:rsidRPr="001D3E25">
              <w:rPr>
                <w:rFonts w:asciiTheme="majorHAnsi" w:hAnsiTheme="majorHAnsi" w:cstheme="minorHAnsi"/>
                <w:i/>
                <w:sz w:val="24"/>
                <w:szCs w:val="24"/>
              </w:rPr>
              <w:t xml:space="preserve"> 2011)</w:t>
            </w:r>
          </w:p>
        </w:tc>
      </w:tr>
    </w:tbl>
    <w:p w:rsidR="00C43E7A" w:rsidRDefault="00C43E7A"/>
    <w:p w:rsidR="009A177D" w:rsidRDefault="009A177D" w:rsidP="009A6DAA">
      <w:pPr>
        <w:spacing w:after="120"/>
        <w:jc w:val="center"/>
        <w:rPr>
          <w:rFonts w:asciiTheme="majorHAnsi" w:hAnsiTheme="majorHAnsi" w:cs="Sakal Marathi"/>
          <w:b/>
          <w:bCs/>
          <w:lang w:bidi="mr-IN"/>
        </w:rPr>
      </w:pPr>
    </w:p>
    <w:p w:rsidR="00F90B53" w:rsidRDefault="00F90B53" w:rsidP="009A6DAA">
      <w:pPr>
        <w:spacing w:after="120"/>
        <w:jc w:val="center"/>
        <w:rPr>
          <w:rFonts w:asciiTheme="majorHAnsi" w:hAnsiTheme="majorHAnsi" w:cs="Sakal Marathi"/>
          <w:b/>
          <w:bCs/>
          <w:lang w:bidi="mr-IN"/>
        </w:rPr>
      </w:pPr>
    </w:p>
    <w:p w:rsidR="00F90B53" w:rsidRDefault="00F90B53" w:rsidP="009A6DAA">
      <w:pPr>
        <w:spacing w:after="120"/>
        <w:jc w:val="center"/>
        <w:rPr>
          <w:rFonts w:asciiTheme="majorHAnsi" w:hAnsiTheme="majorHAnsi" w:cs="Sakal Marathi"/>
          <w:b/>
          <w:bCs/>
          <w:lang w:bidi="mr-IN"/>
        </w:rPr>
      </w:pPr>
    </w:p>
    <w:p w:rsidR="00F90B53" w:rsidRDefault="00F90B53" w:rsidP="009A6DAA">
      <w:pPr>
        <w:spacing w:after="120"/>
        <w:jc w:val="center"/>
        <w:rPr>
          <w:rFonts w:asciiTheme="majorHAnsi" w:hAnsiTheme="majorHAnsi" w:cs="Sakal Marathi"/>
          <w:b/>
          <w:bCs/>
          <w:lang w:bidi="mr-IN"/>
        </w:rPr>
      </w:pPr>
    </w:p>
    <w:p w:rsidR="00F90B53" w:rsidRDefault="00F90B53" w:rsidP="009A6DAA">
      <w:pPr>
        <w:spacing w:after="120"/>
        <w:jc w:val="center"/>
        <w:rPr>
          <w:rFonts w:asciiTheme="majorHAnsi" w:hAnsiTheme="majorHAnsi" w:cs="Sakal Marathi"/>
          <w:b/>
          <w:bCs/>
          <w:lang w:bidi="mr-IN"/>
        </w:rPr>
      </w:pPr>
    </w:p>
    <w:p w:rsidR="00F90B53" w:rsidRDefault="00F90B53" w:rsidP="009A6DAA">
      <w:pPr>
        <w:spacing w:after="120"/>
        <w:jc w:val="center"/>
        <w:rPr>
          <w:rFonts w:asciiTheme="majorHAnsi" w:hAnsiTheme="majorHAnsi" w:cs="Sakal Marathi"/>
          <w:b/>
          <w:bCs/>
          <w:lang w:bidi="mr-IN"/>
        </w:rPr>
      </w:pPr>
    </w:p>
    <w:p w:rsidR="00F90B53" w:rsidRDefault="00F90B53" w:rsidP="009A6DAA">
      <w:pPr>
        <w:spacing w:after="120"/>
        <w:jc w:val="center"/>
        <w:rPr>
          <w:rFonts w:asciiTheme="majorHAnsi" w:hAnsiTheme="majorHAnsi" w:cs="Sakal Marathi"/>
          <w:b/>
          <w:bCs/>
          <w:lang w:bidi="mr-IN"/>
        </w:rPr>
      </w:pPr>
    </w:p>
    <w:p w:rsidR="00F90B53" w:rsidRDefault="00F90B53" w:rsidP="009A6DAA">
      <w:pPr>
        <w:spacing w:after="120"/>
        <w:jc w:val="center"/>
        <w:rPr>
          <w:rFonts w:asciiTheme="majorHAnsi" w:hAnsiTheme="majorHAnsi" w:cs="Sakal Marathi"/>
          <w:b/>
          <w:bCs/>
          <w:lang w:bidi="mr-IN"/>
        </w:rPr>
      </w:pPr>
    </w:p>
    <w:p w:rsidR="00F90B53" w:rsidRPr="002930F5" w:rsidRDefault="00F90B53" w:rsidP="00F90B53">
      <w:pPr>
        <w:tabs>
          <w:tab w:val="left" w:pos="2790"/>
        </w:tabs>
        <w:spacing w:after="0"/>
        <w:ind w:hanging="90"/>
        <w:jc w:val="center"/>
        <w:rPr>
          <w:rFonts w:asciiTheme="majorHAnsi" w:hAnsiTheme="majorHAnsi"/>
          <w:b/>
          <w:bCs/>
          <w:sz w:val="24"/>
          <w:szCs w:val="24"/>
          <w:lang w:val="en-GB"/>
        </w:rPr>
      </w:pPr>
      <w:r w:rsidRPr="002930F5">
        <w:rPr>
          <w:rFonts w:asciiTheme="majorHAnsi" w:hAnsiTheme="majorHAnsi"/>
          <w:b/>
          <w:bCs/>
          <w:sz w:val="24"/>
          <w:szCs w:val="24"/>
          <w:lang w:val="en-GB"/>
        </w:rPr>
        <w:lastRenderedPageBreak/>
        <w:t>Annexure - 5</w:t>
      </w:r>
    </w:p>
    <w:p w:rsidR="00F90B53" w:rsidRPr="002930F5" w:rsidRDefault="00F90B53" w:rsidP="00F90B53">
      <w:pPr>
        <w:tabs>
          <w:tab w:val="left" w:pos="2790"/>
        </w:tabs>
        <w:spacing w:after="0"/>
        <w:ind w:hanging="90"/>
        <w:jc w:val="center"/>
        <w:rPr>
          <w:rFonts w:asciiTheme="majorHAnsi" w:hAnsiTheme="majorHAnsi"/>
          <w:b/>
          <w:bCs/>
          <w:sz w:val="24"/>
          <w:szCs w:val="24"/>
          <w:lang w:val="en-GB"/>
        </w:rPr>
      </w:pPr>
      <w:r w:rsidRPr="002930F5">
        <w:rPr>
          <w:rFonts w:asciiTheme="majorHAnsi" w:hAnsiTheme="majorHAnsi"/>
          <w:b/>
          <w:bCs/>
          <w:sz w:val="24"/>
          <w:szCs w:val="24"/>
          <w:lang w:val="en-GB"/>
        </w:rPr>
        <w:t>Incentives/Disincentives</w:t>
      </w:r>
    </w:p>
    <w:p w:rsidR="00F90B53" w:rsidRPr="002930F5" w:rsidRDefault="00F90B53" w:rsidP="00F90B53">
      <w:pPr>
        <w:tabs>
          <w:tab w:val="left" w:pos="2790"/>
        </w:tabs>
        <w:spacing w:after="0"/>
        <w:ind w:hanging="90"/>
        <w:jc w:val="center"/>
        <w:rPr>
          <w:rFonts w:asciiTheme="majorHAnsi" w:hAnsiTheme="majorHAnsi"/>
          <w:b/>
          <w:bCs/>
          <w:sz w:val="24"/>
          <w:szCs w:val="24"/>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551"/>
        <w:gridCol w:w="2430"/>
        <w:gridCol w:w="3600"/>
      </w:tblGrid>
      <w:tr w:rsidR="00F90B53" w:rsidRPr="002930F5" w:rsidTr="002930F5">
        <w:trPr>
          <w:trHeight w:val="800"/>
          <w:tblHeader/>
        </w:trPr>
        <w:tc>
          <w:tcPr>
            <w:tcW w:w="607" w:type="dxa"/>
            <w:vAlign w:val="center"/>
          </w:tcPr>
          <w:p w:rsidR="00F90B53" w:rsidRPr="002930F5" w:rsidRDefault="00F90B53" w:rsidP="002930F5">
            <w:pPr>
              <w:tabs>
                <w:tab w:val="left" w:pos="2790"/>
              </w:tabs>
              <w:spacing w:after="0"/>
              <w:jc w:val="center"/>
              <w:rPr>
                <w:rFonts w:asciiTheme="majorHAnsi" w:hAnsiTheme="majorHAnsi"/>
                <w:b/>
                <w:bCs/>
                <w:sz w:val="24"/>
                <w:szCs w:val="24"/>
                <w:lang w:val="en-GB"/>
              </w:rPr>
            </w:pPr>
            <w:proofErr w:type="spellStart"/>
            <w:r w:rsidRPr="002930F5">
              <w:rPr>
                <w:rFonts w:asciiTheme="majorHAnsi" w:hAnsiTheme="majorHAnsi"/>
                <w:b/>
                <w:bCs/>
                <w:sz w:val="24"/>
                <w:szCs w:val="24"/>
                <w:lang w:val="en-GB"/>
              </w:rPr>
              <w:t>Sr</w:t>
            </w:r>
            <w:proofErr w:type="spellEnd"/>
            <w:r w:rsidRPr="002930F5">
              <w:rPr>
                <w:rFonts w:asciiTheme="majorHAnsi" w:hAnsiTheme="majorHAnsi"/>
                <w:b/>
                <w:bCs/>
                <w:sz w:val="24"/>
                <w:szCs w:val="24"/>
                <w:lang w:val="en-GB"/>
              </w:rPr>
              <w:t xml:space="preserve"> No.</w:t>
            </w:r>
          </w:p>
        </w:tc>
        <w:tc>
          <w:tcPr>
            <w:tcW w:w="3551" w:type="dxa"/>
            <w:vAlign w:val="center"/>
          </w:tcPr>
          <w:p w:rsidR="00F90B53" w:rsidRPr="002930F5" w:rsidRDefault="00F90B53" w:rsidP="002930F5">
            <w:pPr>
              <w:tabs>
                <w:tab w:val="left" w:pos="2790"/>
              </w:tabs>
              <w:jc w:val="center"/>
              <w:rPr>
                <w:rFonts w:asciiTheme="majorHAnsi" w:hAnsiTheme="majorHAnsi"/>
                <w:b/>
                <w:bCs/>
                <w:sz w:val="24"/>
                <w:szCs w:val="24"/>
                <w:lang w:val="en-GB"/>
              </w:rPr>
            </w:pPr>
            <w:r w:rsidRPr="002930F5">
              <w:rPr>
                <w:rFonts w:asciiTheme="majorHAnsi" w:hAnsiTheme="majorHAnsi"/>
                <w:b/>
                <w:bCs/>
                <w:sz w:val="24"/>
                <w:szCs w:val="24"/>
                <w:lang w:val="en-GB"/>
              </w:rPr>
              <w:t>Description</w:t>
            </w:r>
          </w:p>
        </w:tc>
        <w:tc>
          <w:tcPr>
            <w:tcW w:w="2430" w:type="dxa"/>
            <w:vAlign w:val="center"/>
          </w:tcPr>
          <w:p w:rsidR="00F90B53" w:rsidRPr="002930F5" w:rsidRDefault="00F90B53" w:rsidP="002930F5">
            <w:pPr>
              <w:tabs>
                <w:tab w:val="left" w:pos="2790"/>
              </w:tabs>
              <w:jc w:val="center"/>
              <w:rPr>
                <w:rFonts w:asciiTheme="majorHAnsi" w:hAnsiTheme="majorHAnsi"/>
                <w:b/>
                <w:bCs/>
                <w:sz w:val="24"/>
                <w:szCs w:val="24"/>
                <w:lang w:val="en-GB"/>
              </w:rPr>
            </w:pPr>
            <w:r w:rsidRPr="002930F5">
              <w:rPr>
                <w:rFonts w:asciiTheme="majorHAnsi" w:hAnsiTheme="majorHAnsi"/>
                <w:b/>
                <w:bCs/>
                <w:sz w:val="24"/>
                <w:szCs w:val="24"/>
                <w:lang w:val="en-GB"/>
              </w:rPr>
              <w:t>2010-13 Rates                 (GR dated 29-6-2011 )</w:t>
            </w:r>
          </w:p>
        </w:tc>
        <w:tc>
          <w:tcPr>
            <w:tcW w:w="3600" w:type="dxa"/>
            <w:vAlign w:val="center"/>
          </w:tcPr>
          <w:p w:rsidR="00F90B53" w:rsidRPr="002930F5" w:rsidRDefault="00F90B53" w:rsidP="002930F5">
            <w:pPr>
              <w:tabs>
                <w:tab w:val="left" w:pos="2790"/>
              </w:tabs>
              <w:spacing w:line="240" w:lineRule="auto"/>
              <w:ind w:right="-18"/>
              <w:jc w:val="center"/>
              <w:rPr>
                <w:rFonts w:asciiTheme="majorHAnsi" w:hAnsiTheme="majorHAnsi"/>
                <w:b/>
                <w:bCs/>
                <w:sz w:val="24"/>
                <w:szCs w:val="24"/>
                <w:lang w:val="en-GB"/>
              </w:rPr>
            </w:pPr>
            <w:r w:rsidRPr="002930F5">
              <w:rPr>
                <w:rFonts w:asciiTheme="majorHAnsi" w:hAnsiTheme="majorHAnsi"/>
                <w:b/>
                <w:bCs/>
                <w:sz w:val="24"/>
                <w:szCs w:val="24"/>
                <w:lang w:val="en-GB"/>
              </w:rPr>
              <w:t xml:space="preserve">2018-20 Rates                                            ( MWRRA Order </w:t>
            </w:r>
            <w:proofErr w:type="spellStart"/>
            <w:r w:rsidRPr="002930F5">
              <w:rPr>
                <w:rFonts w:asciiTheme="majorHAnsi" w:hAnsiTheme="majorHAnsi"/>
                <w:b/>
                <w:bCs/>
                <w:sz w:val="24"/>
                <w:szCs w:val="24"/>
                <w:lang w:val="en-GB"/>
              </w:rPr>
              <w:t>dt</w:t>
            </w:r>
            <w:proofErr w:type="spellEnd"/>
            <w:r w:rsidRPr="002930F5">
              <w:rPr>
                <w:rFonts w:asciiTheme="majorHAnsi" w:hAnsiTheme="majorHAnsi"/>
                <w:b/>
                <w:bCs/>
                <w:sz w:val="24"/>
                <w:szCs w:val="24"/>
                <w:lang w:val="en-GB"/>
              </w:rPr>
              <w:t xml:space="preserve"> 11-01-2018)</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I</w:t>
            </w:r>
          </w:p>
        </w:tc>
        <w:tc>
          <w:tcPr>
            <w:tcW w:w="3551"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Agricultural Irrigation</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rtl/>
                <w:cs/>
                <w:lang w:val="en-GB"/>
              </w:rPr>
              <w:t>2</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Land holding Less than  2 ha</w:t>
            </w:r>
          </w:p>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expect Sugarcane, Banana &amp; Horticulture </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75% applicable rate Para 9 ( </w:t>
            </w:r>
            <w:proofErr w:type="spellStart"/>
            <w:r w:rsidRPr="002930F5">
              <w:rPr>
                <w:rFonts w:asciiTheme="majorHAnsi" w:hAnsiTheme="majorHAnsi"/>
                <w:sz w:val="24"/>
                <w:szCs w:val="24"/>
                <w:lang w:val="en-GB"/>
              </w:rPr>
              <w:t>i</w:t>
            </w:r>
            <w:proofErr w:type="spellEnd"/>
            <w:r w:rsidRPr="002930F5">
              <w:rPr>
                <w:rFonts w:asciiTheme="majorHAnsi" w:hAnsiTheme="majorHAnsi"/>
                <w:sz w:val="24"/>
                <w:szCs w:val="24"/>
                <w:lang w:val="en-GB"/>
              </w:rPr>
              <w:t xml:space="preserve"> )           </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No concession</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rtl/>
                <w:cs/>
                <w:lang w:val="en-GB"/>
              </w:rPr>
              <w:t>3</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Land holding Less than  4 ha</w:t>
            </w:r>
          </w:p>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PM package &amp; </w:t>
            </w:r>
            <w:proofErr w:type="spellStart"/>
            <w:r w:rsidRPr="002930F5">
              <w:rPr>
                <w:rFonts w:asciiTheme="majorHAnsi" w:hAnsiTheme="majorHAnsi"/>
                <w:sz w:val="24"/>
                <w:szCs w:val="24"/>
                <w:lang w:val="en-GB"/>
              </w:rPr>
              <w:t>Naxalite</w:t>
            </w:r>
            <w:proofErr w:type="spellEnd"/>
            <w:r w:rsidRPr="002930F5">
              <w:rPr>
                <w:rFonts w:asciiTheme="majorHAnsi" w:hAnsiTheme="majorHAnsi"/>
                <w:sz w:val="24"/>
                <w:szCs w:val="24"/>
                <w:lang w:val="en-GB"/>
              </w:rPr>
              <w:t xml:space="preserve"> districts  in </w:t>
            </w:r>
            <w:proofErr w:type="spellStart"/>
            <w:r w:rsidRPr="002930F5">
              <w:rPr>
                <w:rFonts w:asciiTheme="majorHAnsi" w:hAnsiTheme="majorHAnsi"/>
                <w:sz w:val="24"/>
                <w:szCs w:val="24"/>
                <w:lang w:val="en-GB"/>
              </w:rPr>
              <w:t>Vidarbha</w:t>
            </w:r>
            <w:proofErr w:type="spellEnd"/>
            <w:r w:rsidRPr="002930F5">
              <w:rPr>
                <w:rFonts w:asciiTheme="majorHAnsi" w:hAnsiTheme="majorHAnsi"/>
                <w:sz w:val="24"/>
                <w:szCs w:val="24"/>
                <w:lang w:val="en-GB"/>
              </w:rPr>
              <w:t xml:space="preserve"> expect Sugarcane, Banana &amp; Horticulture</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50% applicable rate Para 9 ( ii )           </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No concession</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rtl/>
                <w:cs/>
                <w:lang w:val="en-GB"/>
              </w:rPr>
              <w:t>4</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proofErr w:type="spellStart"/>
            <w:r w:rsidRPr="002930F5">
              <w:rPr>
                <w:rFonts w:asciiTheme="majorHAnsi" w:hAnsiTheme="majorHAnsi"/>
                <w:sz w:val="24"/>
                <w:szCs w:val="24"/>
                <w:lang w:val="en-GB"/>
              </w:rPr>
              <w:t>Dhan</w:t>
            </w:r>
            <w:proofErr w:type="spellEnd"/>
            <w:r w:rsidRPr="002930F5">
              <w:rPr>
                <w:rFonts w:asciiTheme="majorHAnsi" w:hAnsiTheme="majorHAnsi"/>
                <w:sz w:val="24"/>
                <w:szCs w:val="24"/>
                <w:lang w:val="en-GB"/>
              </w:rPr>
              <w:t xml:space="preserve"> crops under agreement in </w:t>
            </w:r>
            <w:proofErr w:type="spellStart"/>
            <w:r w:rsidRPr="002930F5">
              <w:rPr>
                <w:rFonts w:asciiTheme="majorHAnsi" w:hAnsiTheme="majorHAnsi"/>
                <w:sz w:val="24"/>
                <w:szCs w:val="24"/>
                <w:lang w:val="en-GB"/>
              </w:rPr>
              <w:t>Vidarbha</w:t>
            </w:r>
            <w:proofErr w:type="spellEnd"/>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50% applicable rate Para 9 ( iii )           </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No concession</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sz w:val="24"/>
                <w:szCs w:val="24"/>
                <w:rtl/>
                <w:cs/>
                <w:lang w:val="en-GB"/>
              </w:rPr>
            </w:pPr>
            <w:r w:rsidRPr="002930F5">
              <w:rPr>
                <w:rFonts w:asciiTheme="majorHAnsi" w:hAnsiTheme="majorHAnsi"/>
                <w:sz w:val="24"/>
                <w:szCs w:val="24"/>
                <w:rtl/>
                <w:cs/>
                <w:lang w:val="en-GB"/>
              </w:rPr>
              <w:t>5</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Farmers in Tribal sub-plan</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No charging                    Para 9 ( v )           </w:t>
            </w:r>
          </w:p>
        </w:tc>
        <w:tc>
          <w:tcPr>
            <w:tcW w:w="3600" w:type="dxa"/>
          </w:tcPr>
          <w:p w:rsidR="00F90B53" w:rsidRPr="002930F5" w:rsidRDefault="00F90B53" w:rsidP="00AB2FC7">
            <w:pPr>
              <w:tabs>
                <w:tab w:val="left" w:pos="2790"/>
              </w:tabs>
              <w:spacing w:after="0"/>
              <w:ind w:right="-1009"/>
              <w:rPr>
                <w:rFonts w:asciiTheme="majorHAnsi" w:hAnsiTheme="majorHAnsi"/>
                <w:sz w:val="24"/>
                <w:szCs w:val="24"/>
              </w:rPr>
            </w:pPr>
            <w:r w:rsidRPr="002930F5">
              <w:rPr>
                <w:rFonts w:asciiTheme="majorHAnsi" w:hAnsiTheme="majorHAnsi"/>
                <w:sz w:val="24"/>
                <w:szCs w:val="24"/>
                <w:lang w:val="en-GB"/>
              </w:rPr>
              <w:t>No concession</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rtl/>
                <w:cs/>
                <w:lang w:val="en-GB"/>
              </w:rPr>
              <w:t>6</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Project Affected Persons</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75% applicable rate Para 9  ( iv )           </w:t>
            </w:r>
          </w:p>
        </w:tc>
        <w:tc>
          <w:tcPr>
            <w:tcW w:w="3600" w:type="dxa"/>
          </w:tcPr>
          <w:p w:rsidR="00F90B53" w:rsidRPr="002930F5" w:rsidRDefault="00F90B53" w:rsidP="00AB2FC7">
            <w:pPr>
              <w:spacing w:after="0"/>
              <w:ind w:right="-1009"/>
              <w:rPr>
                <w:rFonts w:asciiTheme="majorHAnsi" w:hAnsiTheme="majorHAnsi"/>
                <w:sz w:val="24"/>
                <w:szCs w:val="24"/>
              </w:rPr>
            </w:pPr>
            <w:r w:rsidRPr="002930F5">
              <w:rPr>
                <w:rFonts w:asciiTheme="majorHAnsi" w:hAnsiTheme="majorHAnsi"/>
                <w:sz w:val="24"/>
                <w:szCs w:val="24"/>
                <w:lang w:val="en-GB"/>
              </w:rPr>
              <w:t xml:space="preserve">75% </w:t>
            </w:r>
            <w:r w:rsidRPr="002930F5">
              <w:rPr>
                <w:rFonts w:asciiTheme="majorHAnsi" w:hAnsiTheme="majorHAnsi"/>
                <w:sz w:val="24"/>
                <w:szCs w:val="24"/>
              </w:rPr>
              <w:t xml:space="preserve">applicable rate for flow </w:t>
            </w:r>
          </w:p>
          <w:p w:rsidR="00F90B53" w:rsidRPr="002930F5" w:rsidRDefault="00F90B53" w:rsidP="00AB2FC7">
            <w:pPr>
              <w:spacing w:after="0"/>
              <w:ind w:right="-108"/>
              <w:rPr>
                <w:rFonts w:asciiTheme="majorHAnsi" w:hAnsiTheme="majorHAnsi"/>
                <w:sz w:val="24"/>
                <w:szCs w:val="24"/>
              </w:rPr>
            </w:pPr>
            <w:r w:rsidRPr="002930F5">
              <w:rPr>
                <w:rFonts w:asciiTheme="majorHAnsi" w:hAnsiTheme="majorHAnsi"/>
                <w:sz w:val="24"/>
                <w:szCs w:val="24"/>
              </w:rPr>
              <w:t xml:space="preserve">50% for lift  Para 8.1 Annex 1 </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rtl/>
                <w:cs/>
                <w:lang w:val="en-GB"/>
              </w:rPr>
              <w:t>7</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Horticultural crops till actual production starts </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No charging                         Para 9 (v </w:t>
            </w:r>
            <w:proofErr w:type="spellStart"/>
            <w:r w:rsidRPr="002930F5">
              <w:rPr>
                <w:rFonts w:asciiTheme="majorHAnsi" w:hAnsiTheme="majorHAnsi"/>
                <w:sz w:val="24"/>
                <w:szCs w:val="24"/>
                <w:lang w:val="en-GB"/>
              </w:rPr>
              <w:t>i</w:t>
            </w:r>
            <w:proofErr w:type="spellEnd"/>
            <w:r w:rsidRPr="002930F5">
              <w:rPr>
                <w:rFonts w:asciiTheme="majorHAnsi" w:hAnsiTheme="majorHAnsi"/>
                <w:sz w:val="24"/>
                <w:szCs w:val="24"/>
                <w:lang w:val="en-GB"/>
              </w:rPr>
              <w:t xml:space="preserve"> )           </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No concession</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8</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Ex </w:t>
            </w:r>
            <w:proofErr w:type="spellStart"/>
            <w:r w:rsidRPr="002930F5">
              <w:rPr>
                <w:rFonts w:asciiTheme="majorHAnsi" w:hAnsiTheme="majorHAnsi"/>
                <w:sz w:val="24"/>
                <w:szCs w:val="24"/>
                <w:lang w:val="en-GB"/>
              </w:rPr>
              <w:t>Malguzari</w:t>
            </w:r>
            <w:proofErr w:type="spellEnd"/>
            <w:r w:rsidRPr="002930F5">
              <w:rPr>
                <w:rFonts w:asciiTheme="majorHAnsi" w:hAnsiTheme="majorHAnsi"/>
                <w:sz w:val="24"/>
                <w:szCs w:val="24"/>
                <w:lang w:val="en-GB"/>
              </w:rPr>
              <w:t xml:space="preserve"> tank areas</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No charging                  Para 9 ( ix )           </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 xml:space="preserve">SC decision applicable </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9</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Adoption of Drip &amp; Sprinkler</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75% applicable rate Para 9 (vii )           </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75% applicable rate</w:t>
            </w: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 xml:space="preserve">Para 9.2 Annex 1 </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10</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Advance payment before start of season</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95% applicable rate Para 9 (viii )           </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90% applicable rate</w:t>
            </w: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Para 9.3 Annex 1</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11</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Farmers having more than 2 children, birth after 8 June 2006 </w:t>
            </w:r>
          </w:p>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(Disincentive)</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150% applicable rate     Para 10 ( </w:t>
            </w:r>
            <w:proofErr w:type="spellStart"/>
            <w:r w:rsidRPr="002930F5">
              <w:rPr>
                <w:rFonts w:asciiTheme="majorHAnsi" w:hAnsiTheme="majorHAnsi"/>
                <w:sz w:val="24"/>
                <w:szCs w:val="24"/>
                <w:lang w:val="en-GB"/>
              </w:rPr>
              <w:t>i</w:t>
            </w:r>
            <w:proofErr w:type="spellEnd"/>
            <w:r w:rsidRPr="002930F5">
              <w:rPr>
                <w:rFonts w:asciiTheme="majorHAnsi" w:hAnsiTheme="majorHAnsi"/>
                <w:sz w:val="24"/>
                <w:szCs w:val="24"/>
                <w:lang w:val="en-GB"/>
              </w:rPr>
              <w:t xml:space="preserve"> )</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 xml:space="preserve">Not mentioned </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12</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Use of water from wells in command areas</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No provision of charging</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No provision of charging</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13</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proofErr w:type="spellStart"/>
            <w:r w:rsidRPr="002930F5">
              <w:rPr>
                <w:rFonts w:asciiTheme="majorHAnsi" w:hAnsiTheme="majorHAnsi"/>
                <w:sz w:val="24"/>
                <w:szCs w:val="24"/>
                <w:lang w:val="en-GB"/>
              </w:rPr>
              <w:t>Pvt</w:t>
            </w:r>
            <w:proofErr w:type="spellEnd"/>
            <w:r w:rsidRPr="002930F5">
              <w:rPr>
                <w:rFonts w:asciiTheme="majorHAnsi" w:hAnsiTheme="majorHAnsi"/>
                <w:sz w:val="24"/>
                <w:szCs w:val="24"/>
                <w:lang w:val="en-GB"/>
              </w:rPr>
              <w:t xml:space="preserve"> Lifts (</w:t>
            </w:r>
            <w:proofErr w:type="spellStart"/>
            <w:r w:rsidRPr="002930F5">
              <w:rPr>
                <w:rFonts w:asciiTheme="majorHAnsi" w:hAnsiTheme="majorHAnsi"/>
                <w:sz w:val="24"/>
                <w:szCs w:val="24"/>
                <w:lang w:val="en-GB"/>
              </w:rPr>
              <w:t>Irrn</w:t>
            </w:r>
            <w:proofErr w:type="spellEnd"/>
            <w:r w:rsidRPr="002930F5">
              <w:rPr>
                <w:rFonts w:asciiTheme="majorHAnsi" w:hAnsiTheme="majorHAnsi"/>
                <w:sz w:val="24"/>
                <w:szCs w:val="24"/>
                <w:lang w:val="en-GB"/>
              </w:rPr>
              <w:t>.) unmetered use</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No provision</w:t>
            </w:r>
          </w:p>
        </w:tc>
        <w:tc>
          <w:tcPr>
            <w:tcW w:w="3600" w:type="dxa"/>
          </w:tcPr>
          <w:p w:rsidR="00F90B53" w:rsidRPr="002930F5" w:rsidRDefault="00F90B53" w:rsidP="00AB2FC7">
            <w:pPr>
              <w:tabs>
                <w:tab w:val="left" w:pos="2790"/>
              </w:tabs>
              <w:spacing w:after="0"/>
              <w:ind w:right="-18"/>
              <w:rPr>
                <w:rFonts w:asciiTheme="majorHAnsi" w:hAnsiTheme="majorHAnsi"/>
                <w:sz w:val="24"/>
                <w:szCs w:val="24"/>
                <w:lang w:val="en-GB"/>
              </w:rPr>
            </w:pPr>
            <w:r w:rsidRPr="002930F5">
              <w:rPr>
                <w:rFonts w:asciiTheme="majorHAnsi" w:hAnsiTheme="majorHAnsi"/>
                <w:sz w:val="24"/>
                <w:szCs w:val="24"/>
                <w:lang w:val="en-GB"/>
              </w:rPr>
              <w:t xml:space="preserve">1.5 times flow rate for              individual and 2 times for        registered WUA for unmetered use  </w:t>
            </w:r>
          </w:p>
          <w:p w:rsidR="00F90B53" w:rsidRPr="002930F5" w:rsidRDefault="00F90B53" w:rsidP="00AB2FC7">
            <w:pPr>
              <w:tabs>
                <w:tab w:val="left" w:pos="2790"/>
              </w:tabs>
              <w:spacing w:after="0"/>
              <w:ind w:right="-18"/>
              <w:rPr>
                <w:rFonts w:asciiTheme="majorHAnsi" w:hAnsiTheme="majorHAnsi"/>
                <w:sz w:val="24"/>
                <w:szCs w:val="24"/>
                <w:lang w:val="en-GB"/>
              </w:rPr>
            </w:pPr>
            <w:r w:rsidRPr="002930F5">
              <w:rPr>
                <w:rFonts w:asciiTheme="majorHAnsi" w:hAnsiTheme="majorHAnsi"/>
                <w:sz w:val="24"/>
                <w:szCs w:val="24"/>
                <w:lang w:val="en-GB"/>
              </w:rPr>
              <w:t xml:space="preserve"> Para 4.3, 4.4 Annex 1</w:t>
            </w:r>
          </w:p>
          <w:p w:rsidR="00F90B53" w:rsidRPr="002930F5" w:rsidRDefault="00F90B53" w:rsidP="00AB2FC7">
            <w:pPr>
              <w:tabs>
                <w:tab w:val="left" w:pos="2790"/>
              </w:tabs>
              <w:spacing w:after="0"/>
              <w:ind w:right="-18"/>
              <w:rPr>
                <w:rFonts w:asciiTheme="majorHAnsi" w:hAnsiTheme="majorHAnsi"/>
                <w:sz w:val="24"/>
                <w:szCs w:val="24"/>
                <w:lang w:val="en-GB"/>
              </w:rPr>
            </w:pPr>
          </w:p>
          <w:p w:rsidR="00F90B53" w:rsidRPr="002930F5" w:rsidRDefault="00F90B53" w:rsidP="00AB2FC7">
            <w:pPr>
              <w:tabs>
                <w:tab w:val="left" w:pos="2790"/>
              </w:tabs>
              <w:spacing w:after="0"/>
              <w:ind w:right="-18"/>
              <w:rPr>
                <w:rFonts w:asciiTheme="majorHAnsi" w:hAnsiTheme="majorHAnsi"/>
                <w:sz w:val="24"/>
                <w:szCs w:val="24"/>
                <w:lang w:val="en-GB"/>
              </w:rPr>
            </w:pP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lastRenderedPageBreak/>
              <w:t>II</w:t>
            </w:r>
          </w:p>
        </w:tc>
        <w:tc>
          <w:tcPr>
            <w:tcW w:w="3551"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Domestic Use</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14</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Recycling of treated waste water for agriculture</w:t>
            </w:r>
          </w:p>
        </w:tc>
        <w:tc>
          <w:tcPr>
            <w:tcW w:w="2430" w:type="dxa"/>
          </w:tcPr>
          <w:p w:rsidR="00F90B53" w:rsidRPr="002930F5" w:rsidRDefault="00F90B53" w:rsidP="00AB2FC7">
            <w:pPr>
              <w:tabs>
                <w:tab w:val="left" w:pos="2790"/>
              </w:tabs>
              <w:spacing w:after="0"/>
              <w:rPr>
                <w:rFonts w:asciiTheme="majorHAnsi" w:hAnsiTheme="majorHAnsi"/>
                <w:sz w:val="24"/>
                <w:szCs w:val="24"/>
                <w:lang w:val="en-GB"/>
              </w:rPr>
            </w:pPr>
            <w:r w:rsidRPr="002930F5">
              <w:rPr>
                <w:rFonts w:asciiTheme="majorHAnsi" w:hAnsiTheme="majorHAnsi"/>
                <w:sz w:val="24"/>
                <w:szCs w:val="24"/>
                <w:lang w:val="en-GB"/>
              </w:rPr>
              <w:t>75% applicable rate on water used for generating such waste water          Para 4.2.2 MWRRA</w:t>
            </w:r>
          </w:p>
        </w:tc>
        <w:tc>
          <w:tcPr>
            <w:tcW w:w="3600" w:type="dxa"/>
          </w:tcPr>
          <w:p w:rsidR="00F90B53" w:rsidRPr="002930F5" w:rsidRDefault="00F90B53" w:rsidP="00AB2FC7">
            <w:pPr>
              <w:tabs>
                <w:tab w:val="left" w:pos="2790"/>
              </w:tabs>
              <w:spacing w:after="0"/>
              <w:ind w:right="-108"/>
              <w:rPr>
                <w:rFonts w:asciiTheme="majorHAnsi" w:hAnsiTheme="majorHAnsi"/>
                <w:sz w:val="24"/>
                <w:szCs w:val="24"/>
                <w:lang w:val="en-GB"/>
              </w:rPr>
            </w:pPr>
            <w:r w:rsidRPr="002930F5">
              <w:rPr>
                <w:rFonts w:asciiTheme="majorHAnsi" w:hAnsiTheme="majorHAnsi"/>
                <w:sz w:val="24"/>
                <w:szCs w:val="24"/>
                <w:lang w:val="en-GB"/>
              </w:rPr>
              <w:t>No concession but treated waste water can be reused by ULBs with 60% applicable rate if reused for irrigation.</w:t>
            </w:r>
          </w:p>
          <w:p w:rsidR="00F90B53" w:rsidRPr="002930F5" w:rsidRDefault="00F90B53" w:rsidP="00AB2FC7">
            <w:pPr>
              <w:tabs>
                <w:tab w:val="left" w:pos="2790"/>
              </w:tabs>
              <w:spacing w:after="0"/>
              <w:ind w:right="-108"/>
              <w:rPr>
                <w:rFonts w:asciiTheme="majorHAnsi" w:hAnsiTheme="majorHAnsi"/>
                <w:sz w:val="24"/>
                <w:szCs w:val="24"/>
                <w:lang w:val="en-GB"/>
              </w:rPr>
            </w:pPr>
            <w:r w:rsidRPr="002930F5">
              <w:rPr>
                <w:rFonts w:asciiTheme="majorHAnsi" w:hAnsiTheme="majorHAnsi"/>
                <w:sz w:val="24"/>
                <w:szCs w:val="24"/>
                <w:lang w:val="en-GB"/>
              </w:rPr>
              <w:t xml:space="preserve">Para 10 </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15</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For non- submission of program of STP installation within 2 Years </w:t>
            </w:r>
          </w:p>
        </w:tc>
        <w:tc>
          <w:tcPr>
            <w:tcW w:w="2430" w:type="dxa"/>
          </w:tcPr>
          <w:p w:rsidR="00F90B53" w:rsidRPr="002930F5" w:rsidRDefault="00F90B53" w:rsidP="00AB2FC7">
            <w:pPr>
              <w:tabs>
                <w:tab w:val="left" w:pos="2790"/>
              </w:tabs>
              <w:spacing w:after="0"/>
              <w:rPr>
                <w:rFonts w:asciiTheme="majorHAnsi" w:hAnsiTheme="majorHAnsi"/>
                <w:sz w:val="24"/>
                <w:szCs w:val="24"/>
                <w:lang w:val="en-GB"/>
              </w:rPr>
            </w:pPr>
            <w:r w:rsidRPr="002930F5">
              <w:rPr>
                <w:rFonts w:asciiTheme="majorHAnsi" w:hAnsiTheme="majorHAnsi"/>
                <w:sz w:val="24"/>
                <w:szCs w:val="24"/>
                <w:lang w:val="en-GB"/>
              </w:rPr>
              <w:t>1.5 times applicable rate  Para 4.2.3 MWRRA</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1.5 times applicable rate</w:t>
            </w: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Para 5.2 Annex 2</w:t>
            </w:r>
          </w:p>
        </w:tc>
      </w:tr>
      <w:tr w:rsidR="00F90B53" w:rsidRPr="002930F5" w:rsidTr="00AB2FC7">
        <w:trPr>
          <w:trHeight w:val="1421"/>
        </w:trPr>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16</w:t>
            </w:r>
          </w:p>
        </w:tc>
        <w:tc>
          <w:tcPr>
            <w:tcW w:w="3551" w:type="dxa"/>
          </w:tcPr>
          <w:p w:rsidR="00F90B53" w:rsidRPr="002930F5" w:rsidRDefault="00F90B53" w:rsidP="00AB2FC7">
            <w:pPr>
              <w:tabs>
                <w:tab w:val="left" w:pos="2790"/>
              </w:tabs>
              <w:spacing w:after="0"/>
              <w:jc w:val="center"/>
              <w:rPr>
                <w:rFonts w:asciiTheme="majorHAnsi" w:hAnsiTheme="majorHAnsi"/>
                <w:b/>
                <w:bCs/>
                <w:sz w:val="24"/>
                <w:szCs w:val="24"/>
                <w:lang w:val="en-GB"/>
              </w:rPr>
            </w:pPr>
            <w:proofErr w:type="spellStart"/>
            <w:r w:rsidRPr="002930F5">
              <w:rPr>
                <w:rFonts w:asciiTheme="majorHAnsi" w:hAnsiTheme="majorHAnsi"/>
                <w:sz w:val="24"/>
                <w:szCs w:val="24"/>
                <w:lang w:val="en-GB"/>
              </w:rPr>
              <w:t>Pvt</w:t>
            </w:r>
            <w:proofErr w:type="spellEnd"/>
            <w:r w:rsidRPr="002930F5">
              <w:rPr>
                <w:rFonts w:asciiTheme="majorHAnsi" w:hAnsiTheme="majorHAnsi"/>
                <w:sz w:val="24"/>
                <w:szCs w:val="24"/>
                <w:lang w:val="en-GB"/>
              </w:rPr>
              <w:t xml:space="preserve"> Townships till construction</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Industrial rates    Para 4.2.1MWRRA Note (2)</w:t>
            </w:r>
          </w:p>
        </w:tc>
        <w:tc>
          <w:tcPr>
            <w:tcW w:w="3600" w:type="dxa"/>
          </w:tcPr>
          <w:p w:rsidR="00F90B53" w:rsidRPr="002930F5" w:rsidRDefault="00F90B53" w:rsidP="00AB2FC7">
            <w:pPr>
              <w:tabs>
                <w:tab w:val="left" w:pos="2790"/>
              </w:tabs>
              <w:spacing w:after="0"/>
              <w:ind w:right="-18"/>
              <w:rPr>
                <w:rFonts w:asciiTheme="majorHAnsi" w:hAnsiTheme="majorHAnsi"/>
                <w:sz w:val="24"/>
                <w:szCs w:val="24"/>
                <w:lang w:val="en-GB"/>
              </w:rPr>
            </w:pPr>
            <w:r w:rsidRPr="002930F5">
              <w:rPr>
                <w:rFonts w:asciiTheme="majorHAnsi" w:hAnsiTheme="majorHAnsi"/>
                <w:sz w:val="24"/>
                <w:szCs w:val="24"/>
                <w:lang w:val="en-GB"/>
              </w:rPr>
              <w:t>Industrial rate at construction phase and 5 times applicable rate for completed and occupied portion</w:t>
            </w:r>
          </w:p>
          <w:p w:rsidR="00F90B53" w:rsidRPr="002930F5" w:rsidRDefault="00F90B53" w:rsidP="00AB2FC7">
            <w:pPr>
              <w:tabs>
                <w:tab w:val="left" w:pos="2790"/>
              </w:tabs>
              <w:spacing w:after="0"/>
              <w:ind w:right="-18"/>
              <w:rPr>
                <w:rFonts w:asciiTheme="majorHAnsi" w:hAnsiTheme="majorHAnsi"/>
                <w:sz w:val="24"/>
                <w:szCs w:val="24"/>
                <w:lang w:val="en-GB"/>
              </w:rPr>
            </w:pPr>
            <w:r w:rsidRPr="002930F5">
              <w:rPr>
                <w:rFonts w:asciiTheme="majorHAnsi" w:hAnsiTheme="majorHAnsi"/>
                <w:sz w:val="24"/>
                <w:szCs w:val="24"/>
                <w:lang w:val="en-GB"/>
              </w:rPr>
              <w:t xml:space="preserve">Para 4 Annex 2 </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17</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Use without agreement</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No provision</w:t>
            </w:r>
          </w:p>
        </w:tc>
        <w:tc>
          <w:tcPr>
            <w:tcW w:w="3600" w:type="dxa"/>
          </w:tcPr>
          <w:p w:rsidR="00F90B53" w:rsidRPr="002930F5" w:rsidRDefault="00F90B53" w:rsidP="00AB2FC7">
            <w:pPr>
              <w:tabs>
                <w:tab w:val="left" w:pos="2790"/>
              </w:tabs>
              <w:spacing w:after="0"/>
              <w:ind w:right="-108"/>
              <w:rPr>
                <w:rFonts w:asciiTheme="majorHAnsi" w:hAnsiTheme="majorHAnsi"/>
                <w:sz w:val="24"/>
                <w:szCs w:val="24"/>
                <w:lang w:val="en-GB"/>
              </w:rPr>
            </w:pPr>
            <w:r w:rsidRPr="002930F5">
              <w:rPr>
                <w:rFonts w:asciiTheme="majorHAnsi" w:hAnsiTheme="majorHAnsi"/>
                <w:sz w:val="24"/>
                <w:szCs w:val="24"/>
                <w:lang w:val="en-GB"/>
              </w:rPr>
              <w:t>2 times applicable rate</w:t>
            </w:r>
          </w:p>
          <w:p w:rsidR="00F90B53" w:rsidRPr="002930F5" w:rsidRDefault="00F90B53" w:rsidP="00AB2FC7">
            <w:pPr>
              <w:tabs>
                <w:tab w:val="left" w:pos="2790"/>
              </w:tabs>
              <w:spacing w:after="0"/>
              <w:ind w:right="-108"/>
              <w:rPr>
                <w:rFonts w:asciiTheme="majorHAnsi" w:hAnsiTheme="majorHAnsi"/>
                <w:sz w:val="24"/>
                <w:szCs w:val="24"/>
                <w:lang w:val="en-GB"/>
              </w:rPr>
            </w:pPr>
            <w:r w:rsidRPr="002930F5">
              <w:rPr>
                <w:rFonts w:asciiTheme="majorHAnsi" w:hAnsiTheme="majorHAnsi"/>
                <w:sz w:val="24"/>
                <w:szCs w:val="24"/>
                <w:lang w:val="en-GB"/>
              </w:rPr>
              <w:t>Para 7.1 Annex 2</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18</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For use without meter or meter not working</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No provision</w:t>
            </w:r>
          </w:p>
        </w:tc>
        <w:tc>
          <w:tcPr>
            <w:tcW w:w="3600" w:type="dxa"/>
          </w:tcPr>
          <w:p w:rsidR="00F90B53" w:rsidRPr="002930F5" w:rsidRDefault="00F90B53" w:rsidP="00AB2FC7">
            <w:pPr>
              <w:tabs>
                <w:tab w:val="left" w:pos="2790"/>
              </w:tabs>
              <w:spacing w:after="0"/>
              <w:ind w:right="-108"/>
              <w:rPr>
                <w:rFonts w:asciiTheme="majorHAnsi" w:hAnsiTheme="majorHAnsi"/>
                <w:sz w:val="24"/>
                <w:szCs w:val="24"/>
                <w:lang w:val="en-GB"/>
              </w:rPr>
            </w:pPr>
            <w:r w:rsidRPr="002930F5">
              <w:rPr>
                <w:rFonts w:asciiTheme="majorHAnsi" w:hAnsiTheme="majorHAnsi"/>
                <w:sz w:val="24"/>
                <w:szCs w:val="24"/>
                <w:lang w:val="en-GB"/>
              </w:rPr>
              <w:t xml:space="preserve">2 times applicable rate </w:t>
            </w:r>
          </w:p>
          <w:p w:rsidR="00F90B53" w:rsidRPr="002930F5" w:rsidRDefault="00F90B53" w:rsidP="00AB2FC7">
            <w:pPr>
              <w:tabs>
                <w:tab w:val="left" w:pos="2790"/>
              </w:tabs>
              <w:spacing w:after="0"/>
              <w:ind w:right="-108"/>
              <w:rPr>
                <w:rFonts w:asciiTheme="majorHAnsi" w:hAnsiTheme="majorHAnsi"/>
                <w:sz w:val="24"/>
                <w:szCs w:val="24"/>
                <w:lang w:val="en-GB"/>
              </w:rPr>
            </w:pPr>
            <w:r w:rsidRPr="002930F5">
              <w:rPr>
                <w:rFonts w:asciiTheme="majorHAnsi" w:hAnsiTheme="majorHAnsi"/>
                <w:sz w:val="24"/>
                <w:szCs w:val="24"/>
                <w:lang w:val="en-GB"/>
              </w:rPr>
              <w:t>Para 7.3 Annex 2</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19</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For unauthorized use to industries and water sports </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No provision </w:t>
            </w:r>
          </w:p>
        </w:tc>
        <w:tc>
          <w:tcPr>
            <w:tcW w:w="3600" w:type="dxa"/>
          </w:tcPr>
          <w:p w:rsidR="00F90B53" w:rsidRPr="002930F5" w:rsidRDefault="00F90B53" w:rsidP="00AB2FC7">
            <w:pPr>
              <w:tabs>
                <w:tab w:val="left" w:pos="2790"/>
              </w:tabs>
              <w:spacing w:after="0"/>
              <w:ind w:right="-108"/>
              <w:rPr>
                <w:rFonts w:asciiTheme="majorHAnsi" w:hAnsiTheme="majorHAnsi"/>
                <w:sz w:val="24"/>
                <w:szCs w:val="24"/>
                <w:lang w:val="en-GB"/>
              </w:rPr>
            </w:pPr>
            <w:r w:rsidRPr="002930F5">
              <w:rPr>
                <w:rFonts w:asciiTheme="majorHAnsi" w:hAnsiTheme="majorHAnsi"/>
                <w:sz w:val="24"/>
                <w:szCs w:val="24"/>
                <w:lang w:val="en-GB"/>
              </w:rPr>
              <w:t>3 times applicable rate retrospectively</w:t>
            </w:r>
          </w:p>
          <w:p w:rsidR="00F90B53" w:rsidRPr="002930F5" w:rsidRDefault="00F90B53" w:rsidP="00AB2FC7">
            <w:pPr>
              <w:tabs>
                <w:tab w:val="left" w:pos="2790"/>
              </w:tabs>
              <w:spacing w:after="0"/>
              <w:ind w:right="-108"/>
              <w:rPr>
                <w:rFonts w:asciiTheme="majorHAnsi" w:hAnsiTheme="majorHAnsi"/>
                <w:sz w:val="24"/>
                <w:szCs w:val="24"/>
                <w:lang w:val="en-GB"/>
              </w:rPr>
            </w:pPr>
            <w:r w:rsidRPr="002930F5">
              <w:rPr>
                <w:rFonts w:asciiTheme="majorHAnsi" w:hAnsiTheme="majorHAnsi"/>
                <w:sz w:val="24"/>
                <w:szCs w:val="24"/>
                <w:lang w:val="en-GB"/>
              </w:rPr>
              <w:t>Para 7.2 Annex 2</w:t>
            </w:r>
          </w:p>
        </w:tc>
      </w:tr>
      <w:tr w:rsidR="00F90B53" w:rsidRPr="002930F5" w:rsidTr="00AB2FC7">
        <w:trPr>
          <w:trHeight w:val="674"/>
        </w:trPr>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20</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For use above norms </w:t>
            </w:r>
          </w:p>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115-140% eligible use </w:t>
            </w:r>
          </w:p>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&gt; 140% eligible use </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For +/- 10% of agreement Qty       1.5 times applicable</w:t>
            </w:r>
          </w:p>
        </w:tc>
        <w:tc>
          <w:tcPr>
            <w:tcW w:w="3600" w:type="dxa"/>
          </w:tcPr>
          <w:p w:rsidR="00F90B53" w:rsidRPr="002930F5" w:rsidRDefault="00F90B53" w:rsidP="00AB2FC7">
            <w:pPr>
              <w:tabs>
                <w:tab w:val="left" w:pos="2790"/>
              </w:tabs>
              <w:spacing w:after="0"/>
              <w:ind w:right="-108"/>
              <w:rPr>
                <w:rFonts w:asciiTheme="majorHAnsi" w:hAnsiTheme="majorHAnsi"/>
                <w:sz w:val="24"/>
                <w:szCs w:val="24"/>
                <w:lang w:val="en-GB"/>
              </w:rPr>
            </w:pPr>
            <w:r w:rsidRPr="002930F5">
              <w:rPr>
                <w:rFonts w:asciiTheme="majorHAnsi" w:hAnsiTheme="majorHAnsi"/>
                <w:sz w:val="24"/>
                <w:szCs w:val="24"/>
                <w:lang w:val="en-GB"/>
              </w:rPr>
              <w:t>1.5 times applicable rate</w:t>
            </w:r>
          </w:p>
          <w:p w:rsidR="00F90B53" w:rsidRPr="002930F5" w:rsidRDefault="00F90B53" w:rsidP="00AB2FC7">
            <w:pPr>
              <w:tabs>
                <w:tab w:val="left" w:pos="2790"/>
              </w:tabs>
              <w:spacing w:after="0"/>
              <w:ind w:right="-108"/>
              <w:rPr>
                <w:rFonts w:asciiTheme="majorHAnsi" w:hAnsiTheme="majorHAnsi"/>
                <w:sz w:val="24"/>
                <w:szCs w:val="24"/>
                <w:lang w:val="en-GB"/>
              </w:rPr>
            </w:pPr>
            <w:r w:rsidRPr="002930F5">
              <w:rPr>
                <w:rFonts w:asciiTheme="majorHAnsi" w:hAnsiTheme="majorHAnsi"/>
                <w:sz w:val="24"/>
                <w:szCs w:val="24"/>
                <w:lang w:val="en-GB"/>
              </w:rPr>
              <w:t>2 times applicable rate</w:t>
            </w:r>
          </w:p>
          <w:p w:rsidR="00F90B53" w:rsidRPr="002930F5" w:rsidRDefault="00F90B53" w:rsidP="00AB2FC7">
            <w:pPr>
              <w:tabs>
                <w:tab w:val="left" w:pos="2790"/>
              </w:tabs>
              <w:spacing w:after="0"/>
              <w:ind w:right="-108"/>
              <w:rPr>
                <w:rFonts w:asciiTheme="majorHAnsi" w:hAnsiTheme="majorHAnsi"/>
                <w:sz w:val="24"/>
                <w:szCs w:val="24"/>
                <w:lang w:val="en-GB"/>
              </w:rPr>
            </w:pPr>
            <w:r w:rsidRPr="002930F5">
              <w:rPr>
                <w:rFonts w:asciiTheme="majorHAnsi" w:hAnsiTheme="majorHAnsi"/>
                <w:sz w:val="24"/>
                <w:szCs w:val="24"/>
                <w:lang w:val="en-GB"/>
              </w:rPr>
              <w:t xml:space="preserve">Para 3 Annex 2 </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21</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Use of water from wells in command</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No provision of charging </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50% applicable rate</w:t>
            </w: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Para 6 Annex 2</w:t>
            </w:r>
          </w:p>
          <w:p w:rsidR="00F90B53" w:rsidRPr="002930F5" w:rsidRDefault="00F90B53" w:rsidP="00AB2FC7">
            <w:pPr>
              <w:tabs>
                <w:tab w:val="left" w:pos="2790"/>
              </w:tabs>
              <w:spacing w:after="0"/>
              <w:ind w:right="-1009"/>
              <w:rPr>
                <w:rFonts w:asciiTheme="majorHAnsi" w:hAnsiTheme="majorHAnsi"/>
                <w:sz w:val="24"/>
                <w:szCs w:val="24"/>
                <w:lang w:val="en-GB"/>
              </w:rPr>
            </w:pP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III</w:t>
            </w:r>
          </w:p>
        </w:tc>
        <w:tc>
          <w:tcPr>
            <w:tcW w:w="3551"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Industrial Use</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p>
        </w:tc>
        <w:tc>
          <w:tcPr>
            <w:tcW w:w="3600" w:type="dxa"/>
          </w:tcPr>
          <w:p w:rsidR="00F90B53" w:rsidRPr="002930F5" w:rsidRDefault="00F90B53" w:rsidP="00AB2FC7">
            <w:pPr>
              <w:tabs>
                <w:tab w:val="left" w:pos="2790"/>
              </w:tabs>
              <w:spacing w:after="0"/>
              <w:ind w:right="-108"/>
              <w:rPr>
                <w:rFonts w:asciiTheme="majorHAnsi" w:hAnsiTheme="majorHAnsi"/>
                <w:sz w:val="24"/>
                <w:szCs w:val="24"/>
                <w:lang w:val="en-GB"/>
              </w:rPr>
            </w:pP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22</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For Agro Industries</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75% applicable rate</w:t>
            </w:r>
          </w:p>
          <w:p w:rsidR="00F90B53" w:rsidRPr="002930F5" w:rsidRDefault="00F90B53" w:rsidP="00AB2FC7">
            <w:pPr>
              <w:tabs>
                <w:tab w:val="left" w:pos="2790"/>
              </w:tabs>
              <w:spacing w:after="0"/>
              <w:rPr>
                <w:rFonts w:asciiTheme="majorHAnsi" w:hAnsiTheme="majorHAnsi"/>
                <w:sz w:val="24"/>
                <w:szCs w:val="24"/>
                <w:lang w:val="en-GB"/>
              </w:rPr>
            </w:pPr>
            <w:r w:rsidRPr="002930F5">
              <w:rPr>
                <w:rFonts w:asciiTheme="majorHAnsi" w:hAnsiTheme="majorHAnsi"/>
                <w:sz w:val="24"/>
                <w:szCs w:val="24"/>
                <w:lang w:val="en-GB"/>
              </w:rPr>
              <w:t>Para 4.1.2 (1) MWRRA</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75% applicable rate</w:t>
            </w: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Para 4.1 Annex 3</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23</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Demand reduced by at least 25% by recycling &amp; reuse</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75% applicable rate</w:t>
            </w:r>
          </w:p>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Para 4.1.2 (2) </w:t>
            </w:r>
            <w:r w:rsidRPr="002930F5">
              <w:rPr>
                <w:rFonts w:asciiTheme="majorHAnsi" w:hAnsiTheme="majorHAnsi"/>
                <w:sz w:val="24"/>
                <w:szCs w:val="24"/>
                <w:lang w:val="en-GB"/>
              </w:rPr>
              <w:lastRenderedPageBreak/>
              <w:t>MWRRA</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lastRenderedPageBreak/>
              <w:t>75% applicable rate</w:t>
            </w: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Para 5.1 Annex 3</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lastRenderedPageBreak/>
              <w:t>24</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Release of Effluent not treated with MPCB Standards</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2 times applicable rate</w:t>
            </w:r>
          </w:p>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Para 4.1.3 MWRRA</w:t>
            </w:r>
          </w:p>
        </w:tc>
        <w:tc>
          <w:tcPr>
            <w:tcW w:w="3600" w:type="dxa"/>
          </w:tcPr>
          <w:p w:rsidR="00F90B53" w:rsidRPr="002930F5" w:rsidRDefault="00F90B53" w:rsidP="00AB2FC7">
            <w:pPr>
              <w:tabs>
                <w:tab w:val="left" w:pos="2790"/>
              </w:tabs>
              <w:spacing w:after="0"/>
              <w:ind w:right="-108"/>
              <w:rPr>
                <w:rFonts w:asciiTheme="majorHAnsi" w:hAnsiTheme="majorHAnsi"/>
                <w:sz w:val="24"/>
                <w:szCs w:val="24"/>
                <w:lang w:val="en-GB"/>
              </w:rPr>
            </w:pPr>
            <w:r w:rsidRPr="002930F5">
              <w:rPr>
                <w:rFonts w:asciiTheme="majorHAnsi" w:hAnsiTheme="majorHAnsi"/>
                <w:sz w:val="24"/>
                <w:szCs w:val="24"/>
                <w:lang w:val="en-GB"/>
              </w:rPr>
              <w:t>2 times applicable rate</w:t>
            </w:r>
          </w:p>
          <w:p w:rsidR="00F90B53" w:rsidRPr="002930F5" w:rsidRDefault="00F90B53" w:rsidP="00AB2FC7">
            <w:pPr>
              <w:tabs>
                <w:tab w:val="left" w:pos="2790"/>
              </w:tabs>
              <w:spacing w:after="0"/>
              <w:ind w:right="-108"/>
              <w:rPr>
                <w:rFonts w:asciiTheme="majorHAnsi" w:hAnsiTheme="majorHAnsi"/>
                <w:sz w:val="24"/>
                <w:szCs w:val="24"/>
                <w:lang w:val="en-GB"/>
              </w:rPr>
            </w:pPr>
            <w:r w:rsidRPr="002930F5">
              <w:rPr>
                <w:rFonts w:asciiTheme="majorHAnsi" w:hAnsiTheme="majorHAnsi"/>
                <w:sz w:val="24"/>
                <w:szCs w:val="24"/>
                <w:lang w:val="en-GB"/>
              </w:rPr>
              <w:t>Para 6.1 Annex 3</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25</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Water use without agreement</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No Provision</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2 times if metered</w:t>
            </w: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2.5 times if unmetered</w:t>
            </w: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Para 6.3 &amp; 6.4 Annex 3</w:t>
            </w:r>
          </w:p>
          <w:p w:rsidR="00F90B53" w:rsidRPr="002930F5" w:rsidRDefault="00F90B53" w:rsidP="00AB2FC7">
            <w:pPr>
              <w:tabs>
                <w:tab w:val="left" w:pos="2790"/>
              </w:tabs>
              <w:spacing w:after="0"/>
              <w:ind w:right="-1009"/>
              <w:rPr>
                <w:rFonts w:asciiTheme="majorHAnsi" w:hAnsiTheme="majorHAnsi"/>
                <w:sz w:val="24"/>
                <w:szCs w:val="24"/>
                <w:lang w:val="en-GB"/>
              </w:rPr>
            </w:pP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26</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Use without meter</w:t>
            </w:r>
          </w:p>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(meter under repair)</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No Provision</w:t>
            </w:r>
          </w:p>
        </w:tc>
        <w:tc>
          <w:tcPr>
            <w:tcW w:w="3600" w:type="dxa"/>
          </w:tcPr>
          <w:p w:rsidR="00F90B53" w:rsidRPr="002930F5" w:rsidRDefault="00F90B53" w:rsidP="00AB2FC7">
            <w:pPr>
              <w:tabs>
                <w:tab w:val="left" w:pos="2790"/>
              </w:tabs>
              <w:spacing w:after="0"/>
              <w:ind w:right="72"/>
              <w:rPr>
                <w:rFonts w:asciiTheme="majorHAnsi" w:hAnsiTheme="majorHAnsi"/>
                <w:sz w:val="24"/>
                <w:szCs w:val="24"/>
                <w:lang w:val="en-GB"/>
              </w:rPr>
            </w:pPr>
            <w:r w:rsidRPr="002930F5">
              <w:rPr>
                <w:rFonts w:asciiTheme="majorHAnsi" w:hAnsiTheme="majorHAnsi"/>
                <w:sz w:val="24"/>
                <w:szCs w:val="24"/>
                <w:lang w:val="en-GB"/>
              </w:rPr>
              <w:t xml:space="preserve">1.25 times for first 2 months for repairs </w:t>
            </w: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1.5 times thereafter</w:t>
            </w: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Para 6.2 Annex 3</w:t>
            </w:r>
          </w:p>
          <w:p w:rsidR="00F90B53" w:rsidRPr="002930F5" w:rsidRDefault="00F90B53" w:rsidP="00AB2FC7">
            <w:pPr>
              <w:tabs>
                <w:tab w:val="left" w:pos="2790"/>
              </w:tabs>
              <w:spacing w:after="0"/>
              <w:ind w:right="-1009"/>
              <w:rPr>
                <w:rFonts w:asciiTheme="majorHAnsi" w:hAnsiTheme="majorHAnsi"/>
                <w:sz w:val="24"/>
                <w:szCs w:val="24"/>
                <w:lang w:val="en-GB"/>
              </w:rPr>
            </w:pP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27</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Use of water from wells in command</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No Provision of charging </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50% applicable rate</w:t>
            </w: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 xml:space="preserve">Para 4.2 Annex 3 </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29</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For use above prescribed norms            &gt; 115% eligible use </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1.5 times applicable for </w:t>
            </w:r>
            <w:r w:rsidRPr="002930F5">
              <w:rPr>
                <w:rFonts w:asciiTheme="majorHAnsi" w:hAnsiTheme="majorHAnsi"/>
                <w:sz w:val="24"/>
                <w:szCs w:val="24"/>
                <w:u w:val="single"/>
                <w:lang w:val="en-GB"/>
              </w:rPr>
              <w:t>+</w:t>
            </w:r>
            <w:r w:rsidRPr="002930F5">
              <w:rPr>
                <w:rFonts w:asciiTheme="majorHAnsi" w:hAnsiTheme="majorHAnsi"/>
                <w:sz w:val="24"/>
                <w:szCs w:val="24"/>
                <w:lang w:val="en-GB"/>
              </w:rPr>
              <w:t xml:space="preserve"> 10% than qty as per agreement </w:t>
            </w:r>
          </w:p>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Para 13.4 (4)</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1.5 times applicable rate</w:t>
            </w: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Para 3 Annex 3</w:t>
            </w: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30</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Late fee on arrears </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10% p.a.</w:t>
            </w:r>
          </w:p>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Para 10 (ii)</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10% p.a.</w:t>
            </w: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 xml:space="preserve">Para 10.1 </w:t>
            </w:r>
          </w:p>
          <w:p w:rsidR="00F90B53" w:rsidRPr="002930F5" w:rsidRDefault="00F90B53" w:rsidP="00AB2FC7">
            <w:pPr>
              <w:tabs>
                <w:tab w:val="left" w:pos="2790"/>
              </w:tabs>
              <w:spacing w:after="0"/>
              <w:ind w:right="-1009"/>
              <w:rPr>
                <w:rFonts w:asciiTheme="majorHAnsi" w:hAnsiTheme="majorHAnsi"/>
                <w:sz w:val="24"/>
                <w:szCs w:val="24"/>
                <w:lang w:val="en-GB"/>
              </w:rPr>
            </w:pPr>
          </w:p>
        </w:tc>
      </w:tr>
      <w:tr w:rsidR="00F90B53" w:rsidRPr="002930F5" w:rsidTr="00AB2FC7">
        <w:tc>
          <w:tcPr>
            <w:tcW w:w="607" w:type="dxa"/>
          </w:tcPr>
          <w:p w:rsidR="00F90B53" w:rsidRPr="002930F5" w:rsidRDefault="00F90B53" w:rsidP="00AB2FC7">
            <w:pPr>
              <w:tabs>
                <w:tab w:val="left" w:pos="2790"/>
              </w:tabs>
              <w:spacing w:after="0"/>
              <w:jc w:val="center"/>
              <w:rPr>
                <w:rFonts w:asciiTheme="majorHAnsi" w:hAnsiTheme="majorHAnsi"/>
                <w:b/>
                <w:bCs/>
                <w:sz w:val="24"/>
                <w:szCs w:val="24"/>
                <w:lang w:val="en-GB"/>
              </w:rPr>
            </w:pPr>
            <w:r w:rsidRPr="002930F5">
              <w:rPr>
                <w:rFonts w:asciiTheme="majorHAnsi" w:hAnsiTheme="majorHAnsi"/>
                <w:b/>
                <w:bCs/>
                <w:sz w:val="24"/>
                <w:szCs w:val="24"/>
                <w:lang w:val="en-GB"/>
              </w:rPr>
              <w:t>31</w:t>
            </w:r>
          </w:p>
        </w:tc>
        <w:tc>
          <w:tcPr>
            <w:tcW w:w="3551"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Commitment charges</w:t>
            </w:r>
          </w:p>
        </w:tc>
        <w:tc>
          <w:tcPr>
            <w:tcW w:w="2430" w:type="dxa"/>
          </w:tcPr>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5% of applicable rate</w:t>
            </w:r>
          </w:p>
          <w:p w:rsidR="00F90B53" w:rsidRPr="002930F5" w:rsidRDefault="00F90B53" w:rsidP="00AB2FC7">
            <w:pPr>
              <w:tabs>
                <w:tab w:val="left" w:pos="2790"/>
              </w:tabs>
              <w:spacing w:after="0"/>
              <w:jc w:val="center"/>
              <w:rPr>
                <w:rFonts w:asciiTheme="majorHAnsi" w:hAnsiTheme="majorHAnsi"/>
                <w:sz w:val="24"/>
                <w:szCs w:val="24"/>
                <w:lang w:val="en-GB"/>
              </w:rPr>
            </w:pPr>
            <w:r w:rsidRPr="002930F5">
              <w:rPr>
                <w:rFonts w:asciiTheme="majorHAnsi" w:hAnsiTheme="majorHAnsi"/>
                <w:sz w:val="24"/>
                <w:szCs w:val="24"/>
                <w:lang w:val="en-GB"/>
              </w:rPr>
              <w:t xml:space="preserve">Para 13.4 (c) </w:t>
            </w:r>
          </w:p>
        </w:tc>
        <w:tc>
          <w:tcPr>
            <w:tcW w:w="3600" w:type="dxa"/>
          </w:tcPr>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5% of applicable rate</w:t>
            </w:r>
          </w:p>
          <w:p w:rsidR="00F90B53" w:rsidRPr="002930F5" w:rsidRDefault="00F90B53" w:rsidP="00AB2FC7">
            <w:pPr>
              <w:tabs>
                <w:tab w:val="left" w:pos="2790"/>
              </w:tabs>
              <w:spacing w:after="0"/>
              <w:ind w:right="-1009"/>
              <w:rPr>
                <w:rFonts w:asciiTheme="majorHAnsi" w:hAnsiTheme="majorHAnsi"/>
                <w:sz w:val="24"/>
                <w:szCs w:val="24"/>
                <w:lang w:val="en-GB"/>
              </w:rPr>
            </w:pPr>
            <w:r w:rsidRPr="002930F5">
              <w:rPr>
                <w:rFonts w:asciiTheme="majorHAnsi" w:hAnsiTheme="majorHAnsi"/>
                <w:sz w:val="24"/>
                <w:szCs w:val="24"/>
                <w:lang w:val="en-GB"/>
              </w:rPr>
              <w:t xml:space="preserve">Para 4.0 </w:t>
            </w:r>
          </w:p>
          <w:p w:rsidR="00F90B53" w:rsidRPr="002930F5" w:rsidRDefault="00F90B53" w:rsidP="00AB2FC7">
            <w:pPr>
              <w:tabs>
                <w:tab w:val="left" w:pos="2790"/>
              </w:tabs>
              <w:spacing w:after="0"/>
              <w:ind w:right="-1009"/>
              <w:rPr>
                <w:rFonts w:asciiTheme="majorHAnsi" w:hAnsiTheme="majorHAnsi"/>
                <w:sz w:val="24"/>
                <w:szCs w:val="24"/>
                <w:lang w:val="en-GB"/>
              </w:rPr>
            </w:pPr>
          </w:p>
        </w:tc>
      </w:tr>
    </w:tbl>
    <w:p w:rsidR="00F90B53" w:rsidRPr="002930F5" w:rsidRDefault="00F90B53" w:rsidP="00F90B53">
      <w:pPr>
        <w:tabs>
          <w:tab w:val="left" w:pos="2790"/>
        </w:tabs>
        <w:spacing w:after="0"/>
        <w:ind w:hanging="90"/>
        <w:rPr>
          <w:rFonts w:asciiTheme="majorHAnsi" w:hAnsiTheme="majorHAnsi"/>
          <w:sz w:val="24"/>
          <w:szCs w:val="24"/>
          <w:lang w:val="en-GB"/>
        </w:rPr>
      </w:pPr>
    </w:p>
    <w:p w:rsidR="00A644FB" w:rsidRDefault="00A644FB" w:rsidP="00A644FB">
      <w:pPr>
        <w:spacing w:after="0"/>
        <w:rPr>
          <w:rFonts w:asciiTheme="majorHAnsi" w:hAnsiTheme="majorHAnsi"/>
          <w:sz w:val="24"/>
          <w:szCs w:val="24"/>
          <w:lang w:val="en-GB"/>
        </w:rPr>
      </w:pPr>
    </w:p>
    <w:p w:rsidR="00A644FB" w:rsidRDefault="00A644FB" w:rsidP="00A644FB">
      <w:pPr>
        <w:spacing w:after="0"/>
        <w:rPr>
          <w:rFonts w:asciiTheme="majorHAnsi" w:hAnsiTheme="majorHAnsi"/>
          <w:sz w:val="24"/>
          <w:szCs w:val="24"/>
          <w:lang w:val="en-GB"/>
        </w:rPr>
      </w:pPr>
    </w:p>
    <w:p w:rsidR="00A644FB" w:rsidRDefault="00A644FB" w:rsidP="00A644FB">
      <w:pPr>
        <w:spacing w:after="0"/>
        <w:rPr>
          <w:rFonts w:asciiTheme="majorHAnsi" w:hAnsiTheme="majorHAnsi"/>
          <w:sz w:val="24"/>
          <w:szCs w:val="24"/>
          <w:lang w:val="en-GB"/>
        </w:rPr>
      </w:pPr>
    </w:p>
    <w:p w:rsidR="00A644FB" w:rsidRDefault="00A644FB" w:rsidP="00A644FB">
      <w:pPr>
        <w:spacing w:after="0"/>
        <w:rPr>
          <w:rFonts w:asciiTheme="majorHAnsi" w:hAnsiTheme="majorHAnsi"/>
          <w:sz w:val="24"/>
          <w:szCs w:val="24"/>
          <w:lang w:val="en-GB"/>
        </w:rPr>
      </w:pPr>
    </w:p>
    <w:p w:rsidR="00A644FB" w:rsidRDefault="00A644FB" w:rsidP="00A644FB">
      <w:pPr>
        <w:spacing w:after="0"/>
        <w:rPr>
          <w:rFonts w:asciiTheme="majorHAnsi" w:hAnsiTheme="majorHAnsi"/>
          <w:sz w:val="24"/>
          <w:szCs w:val="24"/>
          <w:lang w:val="en-GB"/>
        </w:rPr>
      </w:pPr>
    </w:p>
    <w:p w:rsidR="00A644FB" w:rsidRDefault="00A644FB" w:rsidP="00A644FB">
      <w:pPr>
        <w:spacing w:after="0"/>
        <w:rPr>
          <w:rFonts w:asciiTheme="majorHAnsi" w:hAnsiTheme="majorHAnsi"/>
          <w:sz w:val="24"/>
          <w:szCs w:val="24"/>
          <w:lang w:val="en-GB"/>
        </w:rPr>
      </w:pPr>
    </w:p>
    <w:p w:rsidR="00A644FB" w:rsidRDefault="00A644FB" w:rsidP="00A644FB">
      <w:pPr>
        <w:spacing w:after="0"/>
        <w:rPr>
          <w:rFonts w:asciiTheme="majorHAnsi" w:hAnsiTheme="majorHAnsi"/>
          <w:sz w:val="24"/>
          <w:szCs w:val="24"/>
          <w:lang w:val="en-GB"/>
        </w:rPr>
      </w:pPr>
    </w:p>
    <w:p w:rsidR="00A644FB" w:rsidRDefault="00A644FB" w:rsidP="00A644FB">
      <w:pPr>
        <w:spacing w:after="0"/>
        <w:rPr>
          <w:rFonts w:asciiTheme="majorHAnsi" w:hAnsiTheme="majorHAnsi"/>
          <w:sz w:val="24"/>
          <w:szCs w:val="24"/>
          <w:lang w:val="en-GB"/>
        </w:rPr>
      </w:pPr>
    </w:p>
    <w:p w:rsidR="00A644FB" w:rsidRDefault="00A644FB" w:rsidP="00A644FB">
      <w:pPr>
        <w:spacing w:after="0"/>
        <w:rPr>
          <w:rFonts w:asciiTheme="majorHAnsi" w:hAnsiTheme="majorHAnsi"/>
          <w:sz w:val="24"/>
          <w:szCs w:val="24"/>
          <w:lang w:val="en-GB"/>
        </w:rPr>
      </w:pPr>
    </w:p>
    <w:p w:rsidR="00F90B53" w:rsidRPr="009A6DAA" w:rsidRDefault="00F90B53" w:rsidP="00A644FB">
      <w:pPr>
        <w:spacing w:after="0"/>
        <w:rPr>
          <w:rFonts w:asciiTheme="majorHAnsi" w:hAnsiTheme="majorHAnsi" w:cs="Sakal Marathi"/>
          <w:b/>
          <w:bCs/>
          <w:lang w:bidi="mr-IN"/>
        </w:rPr>
      </w:pPr>
    </w:p>
    <w:sectPr w:rsidR="00F90B53" w:rsidRPr="009A6DAA" w:rsidSect="005B129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3E7" w:rsidRDefault="005943E7" w:rsidP="00E9549F">
      <w:pPr>
        <w:spacing w:after="0" w:line="240" w:lineRule="auto"/>
      </w:pPr>
      <w:r>
        <w:separator/>
      </w:r>
    </w:p>
  </w:endnote>
  <w:endnote w:type="continuationSeparator" w:id="1">
    <w:p w:rsidR="005943E7" w:rsidRDefault="005943E7" w:rsidP="00E95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al Marathi">
    <w:panose1 w:val="02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C7" w:rsidRPr="00001049" w:rsidRDefault="002C4070">
    <w:pPr>
      <w:pStyle w:val="Footer"/>
      <w:rPr>
        <w:sz w:val="14"/>
        <w:szCs w:val="14"/>
      </w:rPr>
    </w:pPr>
    <w:fldSimple w:instr=" FILENAME  \p  \* MERGEFORMAT ">
      <w:r w:rsidR="00AB2FC7" w:rsidRPr="00AB2FC7">
        <w:rPr>
          <w:noProof/>
          <w:sz w:val="14"/>
          <w:szCs w:val="14"/>
        </w:rPr>
        <w:t>C:\Users\mwrr\Desktop\Revised Approach Paper on Determination of Bulk Water Tariff 2020 -_26072019.docx</w:t>
      </w:r>
    </w:fldSimple>
  </w:p>
  <w:p w:rsidR="00AB2FC7" w:rsidRDefault="00AB2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3E7" w:rsidRDefault="005943E7" w:rsidP="00E9549F">
      <w:pPr>
        <w:spacing w:after="0" w:line="240" w:lineRule="auto"/>
      </w:pPr>
      <w:r>
        <w:separator/>
      </w:r>
    </w:p>
  </w:footnote>
  <w:footnote w:type="continuationSeparator" w:id="1">
    <w:p w:rsidR="005943E7" w:rsidRDefault="005943E7" w:rsidP="00E95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419AC240"/>
    <w:lvl w:ilvl="0" w:tplc="FFFFFFFF">
      <w:start w:val="1"/>
      <w:numFmt w:val="lowerLetter"/>
      <w:lvlText w:val="(%1)"/>
      <w:lvlJc w:val="left"/>
    </w:lvl>
    <w:lvl w:ilvl="1" w:tplc="FFFFFFFF">
      <w:start w:val="7"/>
      <w:numFmt w:val="lowerLetter"/>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D"/>
    <w:multiLevelType w:val="hybridMultilevel"/>
    <w:tmpl w:val="51EAD36A"/>
    <w:lvl w:ilvl="0" w:tplc="FFFFFFFF">
      <w:start w:val="1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E"/>
    <w:multiLevelType w:val="hybridMultilevel"/>
    <w:tmpl w:val="2D517796"/>
    <w:lvl w:ilvl="0" w:tplc="FFFFFFFF">
      <w:start w:val="2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F"/>
    <w:multiLevelType w:val="hybridMultilevel"/>
    <w:tmpl w:val="580BD78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6A62F48"/>
    <w:multiLevelType w:val="multilevel"/>
    <w:tmpl w:val="1068E37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nsid w:val="16CD7C92"/>
    <w:multiLevelType w:val="multilevel"/>
    <w:tmpl w:val="6F06D998"/>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nsid w:val="29211644"/>
    <w:multiLevelType w:val="hybridMultilevel"/>
    <w:tmpl w:val="4B045CFC"/>
    <w:lvl w:ilvl="0" w:tplc="7F2EAE9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000473"/>
    <w:multiLevelType w:val="hybridMultilevel"/>
    <w:tmpl w:val="EE2CAC9A"/>
    <w:lvl w:ilvl="0" w:tplc="529CBA8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654D36"/>
    <w:multiLevelType w:val="hybridMultilevel"/>
    <w:tmpl w:val="C250F05E"/>
    <w:lvl w:ilvl="0" w:tplc="96FA70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A564D3"/>
    <w:multiLevelType w:val="hybridMultilevel"/>
    <w:tmpl w:val="C6A43F1A"/>
    <w:lvl w:ilvl="0" w:tplc="98768006">
      <w:start w:val="1016"/>
      <w:numFmt w:val="bullet"/>
      <w:lvlText w:val=""/>
      <w:lvlJc w:val="left"/>
      <w:pPr>
        <w:ind w:left="720" w:hanging="360"/>
      </w:pPr>
      <w:rPr>
        <w:rFonts w:ascii="Symbol" w:eastAsiaTheme="minorHAnsi" w:hAnsi="Symbol" w:cs="Sakal Marath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87DE0"/>
    <w:multiLevelType w:val="hybridMultilevel"/>
    <w:tmpl w:val="C3A89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1777B"/>
    <w:multiLevelType w:val="multilevel"/>
    <w:tmpl w:val="F7E21DB4"/>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44A3EB5"/>
    <w:multiLevelType w:val="multilevel"/>
    <w:tmpl w:val="F21802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6ABF012D"/>
    <w:multiLevelType w:val="multilevel"/>
    <w:tmpl w:val="26D400B0"/>
    <w:lvl w:ilvl="0">
      <w:start w:val="3"/>
      <w:numFmt w:val="decimal"/>
      <w:lvlText w:val="%1.0"/>
      <w:lvlJc w:val="left"/>
      <w:pPr>
        <w:ind w:left="360" w:hanging="36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4">
    <w:nsid w:val="71A22533"/>
    <w:multiLevelType w:val="hybridMultilevel"/>
    <w:tmpl w:val="84342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6A0976"/>
    <w:multiLevelType w:val="hybridMultilevel"/>
    <w:tmpl w:val="A0A41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2"/>
  </w:num>
  <w:num w:numId="6">
    <w:abstractNumId w:val="3"/>
  </w:num>
  <w:num w:numId="7">
    <w:abstractNumId w:val="8"/>
  </w:num>
  <w:num w:numId="8">
    <w:abstractNumId w:val="13"/>
  </w:num>
  <w:num w:numId="9">
    <w:abstractNumId w:val="14"/>
  </w:num>
  <w:num w:numId="10">
    <w:abstractNumId w:val="15"/>
  </w:num>
  <w:num w:numId="11">
    <w:abstractNumId w:val="10"/>
  </w:num>
  <w:num w:numId="12">
    <w:abstractNumId w:val="11"/>
  </w:num>
  <w:num w:numId="13">
    <w:abstractNumId w:val="4"/>
  </w:num>
  <w:num w:numId="14">
    <w:abstractNumId w:val="12"/>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characterSpacingControl w:val="doNotCompress"/>
  <w:footnotePr>
    <w:footnote w:id="0"/>
    <w:footnote w:id="1"/>
  </w:footnotePr>
  <w:endnotePr>
    <w:endnote w:id="0"/>
    <w:endnote w:id="1"/>
  </w:endnotePr>
  <w:compat/>
  <w:rsids>
    <w:rsidRoot w:val="00D96026"/>
    <w:rsid w:val="00001049"/>
    <w:rsid w:val="000039A2"/>
    <w:rsid w:val="000134FD"/>
    <w:rsid w:val="0003456D"/>
    <w:rsid w:val="00043FC5"/>
    <w:rsid w:val="00054E81"/>
    <w:rsid w:val="00056921"/>
    <w:rsid w:val="00061638"/>
    <w:rsid w:val="00075C47"/>
    <w:rsid w:val="00076B10"/>
    <w:rsid w:val="00084BCD"/>
    <w:rsid w:val="00091C5D"/>
    <w:rsid w:val="00091E79"/>
    <w:rsid w:val="00094243"/>
    <w:rsid w:val="000A0648"/>
    <w:rsid w:val="000A2694"/>
    <w:rsid w:val="000A3B73"/>
    <w:rsid w:val="000B168E"/>
    <w:rsid w:val="000C6174"/>
    <w:rsid w:val="000D36E3"/>
    <w:rsid w:val="000D37C9"/>
    <w:rsid w:val="000F2F9C"/>
    <w:rsid w:val="000F5764"/>
    <w:rsid w:val="00104FDA"/>
    <w:rsid w:val="001167B9"/>
    <w:rsid w:val="00135082"/>
    <w:rsid w:val="0013564B"/>
    <w:rsid w:val="00136AE7"/>
    <w:rsid w:val="001428BC"/>
    <w:rsid w:val="001442D8"/>
    <w:rsid w:val="001466A5"/>
    <w:rsid w:val="00147EF0"/>
    <w:rsid w:val="0015602A"/>
    <w:rsid w:val="001665EC"/>
    <w:rsid w:val="001724DE"/>
    <w:rsid w:val="001775FA"/>
    <w:rsid w:val="00180771"/>
    <w:rsid w:val="00184055"/>
    <w:rsid w:val="001859CC"/>
    <w:rsid w:val="00197132"/>
    <w:rsid w:val="001A289E"/>
    <w:rsid w:val="001A5B70"/>
    <w:rsid w:val="001B396F"/>
    <w:rsid w:val="001B40EA"/>
    <w:rsid w:val="001B7BF3"/>
    <w:rsid w:val="001B7F31"/>
    <w:rsid w:val="001C3260"/>
    <w:rsid w:val="001D0DF0"/>
    <w:rsid w:val="001D284A"/>
    <w:rsid w:val="001D3E25"/>
    <w:rsid w:val="001D7383"/>
    <w:rsid w:val="001D7534"/>
    <w:rsid w:val="001D76A8"/>
    <w:rsid w:val="001F1DDF"/>
    <w:rsid w:val="00210628"/>
    <w:rsid w:val="00213D87"/>
    <w:rsid w:val="00231123"/>
    <w:rsid w:val="0023676C"/>
    <w:rsid w:val="002441DE"/>
    <w:rsid w:val="002441FB"/>
    <w:rsid w:val="002473E2"/>
    <w:rsid w:val="0025127F"/>
    <w:rsid w:val="002647BD"/>
    <w:rsid w:val="00267941"/>
    <w:rsid w:val="002710EA"/>
    <w:rsid w:val="00281712"/>
    <w:rsid w:val="00282950"/>
    <w:rsid w:val="00282EE6"/>
    <w:rsid w:val="00286756"/>
    <w:rsid w:val="002930F5"/>
    <w:rsid w:val="00294399"/>
    <w:rsid w:val="002A4E95"/>
    <w:rsid w:val="002A67E9"/>
    <w:rsid w:val="002C3095"/>
    <w:rsid w:val="002C4070"/>
    <w:rsid w:val="002E5CFB"/>
    <w:rsid w:val="002F397E"/>
    <w:rsid w:val="003132F6"/>
    <w:rsid w:val="00354460"/>
    <w:rsid w:val="00362937"/>
    <w:rsid w:val="00370C1A"/>
    <w:rsid w:val="003713B3"/>
    <w:rsid w:val="0037353D"/>
    <w:rsid w:val="003777C5"/>
    <w:rsid w:val="003814C8"/>
    <w:rsid w:val="0039525B"/>
    <w:rsid w:val="003964CE"/>
    <w:rsid w:val="003A6EFB"/>
    <w:rsid w:val="003B41E1"/>
    <w:rsid w:val="003C643F"/>
    <w:rsid w:val="003C6C46"/>
    <w:rsid w:val="003E4CD0"/>
    <w:rsid w:val="003F1730"/>
    <w:rsid w:val="00402ADE"/>
    <w:rsid w:val="004053A4"/>
    <w:rsid w:val="004055E0"/>
    <w:rsid w:val="00411F3A"/>
    <w:rsid w:val="00411F65"/>
    <w:rsid w:val="0042448A"/>
    <w:rsid w:val="00430D91"/>
    <w:rsid w:val="00431B10"/>
    <w:rsid w:val="00452CA3"/>
    <w:rsid w:val="004547D1"/>
    <w:rsid w:val="00457180"/>
    <w:rsid w:val="00460AC0"/>
    <w:rsid w:val="004804E2"/>
    <w:rsid w:val="00485BE1"/>
    <w:rsid w:val="004872A4"/>
    <w:rsid w:val="004A1FA3"/>
    <w:rsid w:val="004A5DAD"/>
    <w:rsid w:val="004A64A5"/>
    <w:rsid w:val="004B027B"/>
    <w:rsid w:val="004B0D0E"/>
    <w:rsid w:val="004B16C8"/>
    <w:rsid w:val="004B1BEF"/>
    <w:rsid w:val="004E565F"/>
    <w:rsid w:val="004E5C92"/>
    <w:rsid w:val="00501901"/>
    <w:rsid w:val="00511967"/>
    <w:rsid w:val="0051530B"/>
    <w:rsid w:val="005155C7"/>
    <w:rsid w:val="00523C88"/>
    <w:rsid w:val="005305D1"/>
    <w:rsid w:val="00533D7D"/>
    <w:rsid w:val="00550BE2"/>
    <w:rsid w:val="0055375E"/>
    <w:rsid w:val="005561B4"/>
    <w:rsid w:val="0056054C"/>
    <w:rsid w:val="00560907"/>
    <w:rsid w:val="00561AD1"/>
    <w:rsid w:val="00580D5F"/>
    <w:rsid w:val="0058565E"/>
    <w:rsid w:val="005860C2"/>
    <w:rsid w:val="005914E1"/>
    <w:rsid w:val="005943E7"/>
    <w:rsid w:val="005962A4"/>
    <w:rsid w:val="005A0668"/>
    <w:rsid w:val="005A3F81"/>
    <w:rsid w:val="005B1295"/>
    <w:rsid w:val="005B2CFC"/>
    <w:rsid w:val="005B6312"/>
    <w:rsid w:val="005F04F4"/>
    <w:rsid w:val="006040B0"/>
    <w:rsid w:val="00611044"/>
    <w:rsid w:val="00613E76"/>
    <w:rsid w:val="00626A0E"/>
    <w:rsid w:val="00627FD3"/>
    <w:rsid w:val="006338FC"/>
    <w:rsid w:val="00634445"/>
    <w:rsid w:val="006550F5"/>
    <w:rsid w:val="006557DD"/>
    <w:rsid w:val="00655DCC"/>
    <w:rsid w:val="006609AB"/>
    <w:rsid w:val="00662CC4"/>
    <w:rsid w:val="006672FA"/>
    <w:rsid w:val="00672179"/>
    <w:rsid w:val="00673EFD"/>
    <w:rsid w:val="00674B09"/>
    <w:rsid w:val="00675B43"/>
    <w:rsid w:val="00686379"/>
    <w:rsid w:val="006A6104"/>
    <w:rsid w:val="006C5C13"/>
    <w:rsid w:val="006D064B"/>
    <w:rsid w:val="006D09DE"/>
    <w:rsid w:val="006D5DAF"/>
    <w:rsid w:val="006E3749"/>
    <w:rsid w:val="006F7F3F"/>
    <w:rsid w:val="00714E91"/>
    <w:rsid w:val="00723327"/>
    <w:rsid w:val="007323D5"/>
    <w:rsid w:val="00736D7F"/>
    <w:rsid w:val="00744486"/>
    <w:rsid w:val="00747028"/>
    <w:rsid w:val="00751998"/>
    <w:rsid w:val="007565C3"/>
    <w:rsid w:val="0076121A"/>
    <w:rsid w:val="00776BFA"/>
    <w:rsid w:val="0078054E"/>
    <w:rsid w:val="0078777D"/>
    <w:rsid w:val="00787ABB"/>
    <w:rsid w:val="007A2872"/>
    <w:rsid w:val="007A3AF4"/>
    <w:rsid w:val="007A57E3"/>
    <w:rsid w:val="007B7523"/>
    <w:rsid w:val="007B7EC0"/>
    <w:rsid w:val="007C4E63"/>
    <w:rsid w:val="007C60CD"/>
    <w:rsid w:val="007D2217"/>
    <w:rsid w:val="007D5690"/>
    <w:rsid w:val="007F22E7"/>
    <w:rsid w:val="007F6951"/>
    <w:rsid w:val="007F7011"/>
    <w:rsid w:val="00813E05"/>
    <w:rsid w:val="008203A2"/>
    <w:rsid w:val="00820E7E"/>
    <w:rsid w:val="00826996"/>
    <w:rsid w:val="0083094A"/>
    <w:rsid w:val="008332EF"/>
    <w:rsid w:val="0083510C"/>
    <w:rsid w:val="0084587F"/>
    <w:rsid w:val="008541CB"/>
    <w:rsid w:val="00854A77"/>
    <w:rsid w:val="008564F4"/>
    <w:rsid w:val="008672B9"/>
    <w:rsid w:val="00875F78"/>
    <w:rsid w:val="00882019"/>
    <w:rsid w:val="00891C3F"/>
    <w:rsid w:val="008B2F54"/>
    <w:rsid w:val="008B6EE6"/>
    <w:rsid w:val="008C321B"/>
    <w:rsid w:val="008C5050"/>
    <w:rsid w:val="008F3C24"/>
    <w:rsid w:val="008F4107"/>
    <w:rsid w:val="00906F37"/>
    <w:rsid w:val="00911009"/>
    <w:rsid w:val="00940064"/>
    <w:rsid w:val="00945747"/>
    <w:rsid w:val="00947436"/>
    <w:rsid w:val="009522E1"/>
    <w:rsid w:val="00955580"/>
    <w:rsid w:val="009745D7"/>
    <w:rsid w:val="00980C50"/>
    <w:rsid w:val="00995D59"/>
    <w:rsid w:val="00996ECD"/>
    <w:rsid w:val="009A177D"/>
    <w:rsid w:val="009A6DAA"/>
    <w:rsid w:val="009B009F"/>
    <w:rsid w:val="009B7DF5"/>
    <w:rsid w:val="009D1CE1"/>
    <w:rsid w:val="009D2DA0"/>
    <w:rsid w:val="009D63C7"/>
    <w:rsid w:val="00A0059F"/>
    <w:rsid w:val="00A00C39"/>
    <w:rsid w:val="00A13BDA"/>
    <w:rsid w:val="00A2293C"/>
    <w:rsid w:val="00A30B9B"/>
    <w:rsid w:val="00A51386"/>
    <w:rsid w:val="00A54E0E"/>
    <w:rsid w:val="00A54EEC"/>
    <w:rsid w:val="00A644FB"/>
    <w:rsid w:val="00A81487"/>
    <w:rsid w:val="00AA7044"/>
    <w:rsid w:val="00AB125F"/>
    <w:rsid w:val="00AB183B"/>
    <w:rsid w:val="00AB2FC7"/>
    <w:rsid w:val="00AB4BE6"/>
    <w:rsid w:val="00AB5813"/>
    <w:rsid w:val="00AB725F"/>
    <w:rsid w:val="00AC4522"/>
    <w:rsid w:val="00AC73FC"/>
    <w:rsid w:val="00AD69BE"/>
    <w:rsid w:val="00AE1A4A"/>
    <w:rsid w:val="00AF47AC"/>
    <w:rsid w:val="00B00822"/>
    <w:rsid w:val="00B04D58"/>
    <w:rsid w:val="00B05B6A"/>
    <w:rsid w:val="00B12976"/>
    <w:rsid w:val="00B31FCB"/>
    <w:rsid w:val="00B449B8"/>
    <w:rsid w:val="00B50F25"/>
    <w:rsid w:val="00B55107"/>
    <w:rsid w:val="00B60F49"/>
    <w:rsid w:val="00B61A97"/>
    <w:rsid w:val="00B62AE2"/>
    <w:rsid w:val="00B665A5"/>
    <w:rsid w:val="00B67E61"/>
    <w:rsid w:val="00B82BB5"/>
    <w:rsid w:val="00B90190"/>
    <w:rsid w:val="00B907CD"/>
    <w:rsid w:val="00B90822"/>
    <w:rsid w:val="00B950F0"/>
    <w:rsid w:val="00BA12DC"/>
    <w:rsid w:val="00BA1B07"/>
    <w:rsid w:val="00BB25DC"/>
    <w:rsid w:val="00BB480D"/>
    <w:rsid w:val="00BB4CAF"/>
    <w:rsid w:val="00BC2E4F"/>
    <w:rsid w:val="00BC47CD"/>
    <w:rsid w:val="00BC72B9"/>
    <w:rsid w:val="00BD4A52"/>
    <w:rsid w:val="00BE2EE9"/>
    <w:rsid w:val="00BE43E2"/>
    <w:rsid w:val="00C00975"/>
    <w:rsid w:val="00C01713"/>
    <w:rsid w:val="00C068E0"/>
    <w:rsid w:val="00C10D17"/>
    <w:rsid w:val="00C14207"/>
    <w:rsid w:val="00C22C1A"/>
    <w:rsid w:val="00C249BC"/>
    <w:rsid w:val="00C43E7A"/>
    <w:rsid w:val="00C47FE1"/>
    <w:rsid w:val="00C56A59"/>
    <w:rsid w:val="00C61733"/>
    <w:rsid w:val="00C62564"/>
    <w:rsid w:val="00C75F7F"/>
    <w:rsid w:val="00C87D66"/>
    <w:rsid w:val="00CA1DCC"/>
    <w:rsid w:val="00CA45AF"/>
    <w:rsid w:val="00CA4812"/>
    <w:rsid w:val="00CB6ED9"/>
    <w:rsid w:val="00CC0C3F"/>
    <w:rsid w:val="00CC6549"/>
    <w:rsid w:val="00CF6176"/>
    <w:rsid w:val="00D13226"/>
    <w:rsid w:val="00D261FF"/>
    <w:rsid w:val="00D26E5A"/>
    <w:rsid w:val="00D27EC3"/>
    <w:rsid w:val="00D31452"/>
    <w:rsid w:val="00D327E7"/>
    <w:rsid w:val="00D34140"/>
    <w:rsid w:val="00D55E96"/>
    <w:rsid w:val="00D64199"/>
    <w:rsid w:val="00D75585"/>
    <w:rsid w:val="00D86DA9"/>
    <w:rsid w:val="00D96026"/>
    <w:rsid w:val="00DA15B1"/>
    <w:rsid w:val="00DA1911"/>
    <w:rsid w:val="00DB0FA3"/>
    <w:rsid w:val="00DC11A5"/>
    <w:rsid w:val="00DC52B6"/>
    <w:rsid w:val="00DE3312"/>
    <w:rsid w:val="00DE72BA"/>
    <w:rsid w:val="00DF05B6"/>
    <w:rsid w:val="00DF0E40"/>
    <w:rsid w:val="00DF4D89"/>
    <w:rsid w:val="00E04844"/>
    <w:rsid w:val="00E30452"/>
    <w:rsid w:val="00E327FE"/>
    <w:rsid w:val="00E330C8"/>
    <w:rsid w:val="00E459FF"/>
    <w:rsid w:val="00E4609D"/>
    <w:rsid w:val="00E50809"/>
    <w:rsid w:val="00E525C6"/>
    <w:rsid w:val="00E57E42"/>
    <w:rsid w:val="00E61CC8"/>
    <w:rsid w:val="00E67B74"/>
    <w:rsid w:val="00E76EF4"/>
    <w:rsid w:val="00E823FC"/>
    <w:rsid w:val="00E9549F"/>
    <w:rsid w:val="00EA2891"/>
    <w:rsid w:val="00EA47E0"/>
    <w:rsid w:val="00EB2870"/>
    <w:rsid w:val="00EC0AD2"/>
    <w:rsid w:val="00ED4F1E"/>
    <w:rsid w:val="00ED60C1"/>
    <w:rsid w:val="00EE6BCA"/>
    <w:rsid w:val="00F15F3F"/>
    <w:rsid w:val="00F22073"/>
    <w:rsid w:val="00F23E11"/>
    <w:rsid w:val="00F26197"/>
    <w:rsid w:val="00F27467"/>
    <w:rsid w:val="00F3394A"/>
    <w:rsid w:val="00F47F7A"/>
    <w:rsid w:val="00F509A4"/>
    <w:rsid w:val="00F7115C"/>
    <w:rsid w:val="00F73E39"/>
    <w:rsid w:val="00F7564A"/>
    <w:rsid w:val="00F75A2D"/>
    <w:rsid w:val="00F76B56"/>
    <w:rsid w:val="00F8163C"/>
    <w:rsid w:val="00F81A3C"/>
    <w:rsid w:val="00F90B53"/>
    <w:rsid w:val="00F90C76"/>
    <w:rsid w:val="00F911A9"/>
    <w:rsid w:val="00F956C6"/>
    <w:rsid w:val="00FA40E0"/>
    <w:rsid w:val="00FA6370"/>
    <w:rsid w:val="00FB51C5"/>
    <w:rsid w:val="00FC0815"/>
    <w:rsid w:val="00FC4EC9"/>
    <w:rsid w:val="00FE6205"/>
    <w:rsid w:val="00FF2E03"/>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026"/>
    <w:pPr>
      <w:ind w:left="720"/>
      <w:contextualSpacing/>
    </w:pPr>
  </w:style>
  <w:style w:type="paragraph" w:styleId="Header">
    <w:name w:val="header"/>
    <w:basedOn w:val="Normal"/>
    <w:link w:val="HeaderChar"/>
    <w:uiPriority w:val="99"/>
    <w:semiHidden/>
    <w:unhideWhenUsed/>
    <w:rsid w:val="00E954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49F"/>
  </w:style>
  <w:style w:type="paragraph" w:styleId="Footer">
    <w:name w:val="footer"/>
    <w:basedOn w:val="Normal"/>
    <w:link w:val="FooterChar"/>
    <w:uiPriority w:val="99"/>
    <w:unhideWhenUsed/>
    <w:rsid w:val="00E9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9F"/>
  </w:style>
  <w:style w:type="paragraph" w:styleId="BalloonText">
    <w:name w:val="Balloon Text"/>
    <w:basedOn w:val="Normal"/>
    <w:link w:val="BalloonTextChar"/>
    <w:uiPriority w:val="99"/>
    <w:semiHidden/>
    <w:unhideWhenUsed/>
    <w:rsid w:val="00F27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67"/>
    <w:rPr>
      <w:rFonts w:ascii="Tahoma" w:hAnsi="Tahoma" w:cs="Tahoma"/>
      <w:sz w:val="16"/>
      <w:szCs w:val="16"/>
    </w:rPr>
  </w:style>
  <w:style w:type="character" w:styleId="CommentReference">
    <w:name w:val="annotation reference"/>
    <w:basedOn w:val="DefaultParagraphFont"/>
    <w:uiPriority w:val="99"/>
    <w:semiHidden/>
    <w:unhideWhenUsed/>
    <w:rsid w:val="00D261FF"/>
    <w:rPr>
      <w:sz w:val="16"/>
      <w:szCs w:val="16"/>
    </w:rPr>
  </w:style>
  <w:style w:type="paragraph" w:styleId="CommentText">
    <w:name w:val="annotation text"/>
    <w:basedOn w:val="Normal"/>
    <w:link w:val="CommentTextChar"/>
    <w:uiPriority w:val="99"/>
    <w:semiHidden/>
    <w:unhideWhenUsed/>
    <w:rsid w:val="00D261FF"/>
    <w:pPr>
      <w:spacing w:line="240" w:lineRule="auto"/>
    </w:pPr>
    <w:rPr>
      <w:sz w:val="20"/>
      <w:szCs w:val="20"/>
    </w:rPr>
  </w:style>
  <w:style w:type="character" w:customStyle="1" w:styleId="CommentTextChar">
    <w:name w:val="Comment Text Char"/>
    <w:basedOn w:val="DefaultParagraphFont"/>
    <w:link w:val="CommentText"/>
    <w:uiPriority w:val="99"/>
    <w:semiHidden/>
    <w:rsid w:val="00D261FF"/>
    <w:rPr>
      <w:sz w:val="20"/>
      <w:szCs w:val="20"/>
    </w:rPr>
  </w:style>
  <w:style w:type="paragraph" w:styleId="CommentSubject">
    <w:name w:val="annotation subject"/>
    <w:basedOn w:val="CommentText"/>
    <w:next w:val="CommentText"/>
    <w:link w:val="CommentSubjectChar"/>
    <w:uiPriority w:val="99"/>
    <w:semiHidden/>
    <w:unhideWhenUsed/>
    <w:rsid w:val="00D261FF"/>
    <w:rPr>
      <w:b/>
      <w:bCs/>
    </w:rPr>
  </w:style>
  <w:style w:type="character" w:customStyle="1" w:styleId="CommentSubjectChar">
    <w:name w:val="Comment Subject Char"/>
    <w:basedOn w:val="CommentTextChar"/>
    <w:link w:val="CommentSubject"/>
    <w:uiPriority w:val="99"/>
    <w:semiHidden/>
    <w:rsid w:val="00D261FF"/>
    <w:rPr>
      <w:b/>
      <w:bCs/>
      <w:sz w:val="20"/>
      <w:szCs w:val="20"/>
    </w:rPr>
  </w:style>
  <w:style w:type="table" w:styleId="TableGrid">
    <w:name w:val="Table Grid"/>
    <w:basedOn w:val="TableNormal"/>
    <w:uiPriority w:val="59"/>
    <w:rsid w:val="00875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665EC"/>
    <w:pPr>
      <w:autoSpaceDE w:val="0"/>
      <w:autoSpaceDN w:val="0"/>
      <w:adjustRightInd w:val="0"/>
      <w:spacing w:after="0" w:line="240" w:lineRule="auto"/>
    </w:pPr>
    <w:rPr>
      <w:rFonts w:ascii="Book Antiqua" w:eastAsia="Times New Roman"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9466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Vilas Patil</dc:creator>
  <cp:lastModifiedBy>mwrr</cp:lastModifiedBy>
  <cp:revision>2</cp:revision>
  <cp:lastPrinted>2019-09-11T07:26:00Z</cp:lastPrinted>
  <dcterms:created xsi:type="dcterms:W3CDTF">2019-09-11T12:04:00Z</dcterms:created>
  <dcterms:modified xsi:type="dcterms:W3CDTF">2019-09-11T12:04:00Z</dcterms:modified>
</cp:coreProperties>
</file>